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76A57" w14:textId="16BB4989" w:rsidR="003320CF" w:rsidRPr="00CA472A" w:rsidRDefault="001B7C88" w:rsidP="003320C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Professional </w:t>
      </w:r>
      <w:r w:rsidR="007827AB">
        <w:rPr>
          <w:rFonts w:ascii="Times New Roman" w:hAnsi="Times New Roman" w:cs="Times New Roman"/>
          <w:b/>
          <w:bCs/>
          <w:sz w:val="24"/>
          <w:szCs w:val="24"/>
        </w:rPr>
        <w:t>Synthesis Essay</w:t>
      </w:r>
      <w:r>
        <w:rPr>
          <w:rFonts w:ascii="Times New Roman" w:hAnsi="Times New Roman" w:cs="Times New Roman"/>
          <w:b/>
          <w:bCs/>
          <w:sz w:val="24"/>
          <w:szCs w:val="24"/>
        </w:rPr>
        <w:t xml:space="preserve"> 2024</w:t>
      </w:r>
    </w:p>
    <w:p w14:paraId="00C77675" w14:textId="77777777" w:rsidR="003320CF" w:rsidRPr="00CA472A" w:rsidRDefault="003320CF" w:rsidP="003320CF">
      <w:pPr>
        <w:spacing w:after="0" w:line="480" w:lineRule="auto"/>
        <w:contextualSpacing/>
        <w:jc w:val="center"/>
        <w:rPr>
          <w:rFonts w:ascii="Times New Roman" w:hAnsi="Times New Roman" w:cs="Times New Roman"/>
        </w:rPr>
      </w:pPr>
    </w:p>
    <w:p w14:paraId="7F181ABA" w14:textId="77777777" w:rsidR="003320CF" w:rsidRPr="00CA472A" w:rsidRDefault="003320CF" w:rsidP="003320CF">
      <w:pPr>
        <w:spacing w:after="0" w:line="480" w:lineRule="auto"/>
        <w:contextualSpacing/>
        <w:jc w:val="center"/>
        <w:rPr>
          <w:rFonts w:ascii="Times New Roman" w:hAnsi="Times New Roman" w:cs="Times New Roman"/>
          <w:sz w:val="24"/>
          <w:szCs w:val="24"/>
        </w:rPr>
      </w:pPr>
      <w:r w:rsidRPr="00CA472A">
        <w:rPr>
          <w:rFonts w:ascii="Times New Roman" w:hAnsi="Times New Roman" w:cs="Times New Roman"/>
          <w:sz w:val="24"/>
          <w:szCs w:val="24"/>
        </w:rPr>
        <w:t>James O’Neil</w:t>
      </w:r>
    </w:p>
    <w:p w14:paraId="5AC64290" w14:textId="77777777" w:rsidR="003320CF" w:rsidRPr="00CA472A" w:rsidRDefault="003320CF" w:rsidP="003320CF">
      <w:pPr>
        <w:spacing w:after="0" w:line="480" w:lineRule="auto"/>
        <w:contextualSpacing/>
        <w:jc w:val="center"/>
        <w:rPr>
          <w:rFonts w:ascii="Times New Roman" w:hAnsi="Times New Roman" w:cs="Times New Roman"/>
          <w:sz w:val="24"/>
          <w:szCs w:val="24"/>
        </w:rPr>
      </w:pPr>
      <w:r w:rsidRPr="00CA472A">
        <w:rPr>
          <w:rFonts w:ascii="Times New Roman" w:hAnsi="Times New Roman" w:cs="Times New Roman"/>
          <w:sz w:val="24"/>
          <w:szCs w:val="24"/>
        </w:rPr>
        <w:t>Department of International Security, University of Arizona</w:t>
      </w:r>
    </w:p>
    <w:p w14:paraId="02F47066" w14:textId="20589F8A" w:rsidR="003320CF" w:rsidRPr="00CA472A" w:rsidRDefault="003320CF" w:rsidP="003320CF">
      <w:pPr>
        <w:spacing w:after="0" w:line="480" w:lineRule="auto"/>
        <w:contextualSpacing/>
        <w:jc w:val="center"/>
        <w:rPr>
          <w:rFonts w:ascii="Times New Roman" w:hAnsi="Times New Roman" w:cs="Times New Roman"/>
          <w:sz w:val="24"/>
          <w:szCs w:val="24"/>
        </w:rPr>
      </w:pPr>
      <w:r w:rsidRPr="00CA472A">
        <w:rPr>
          <w:rFonts w:ascii="Times New Roman" w:hAnsi="Times New Roman" w:cs="Times New Roman"/>
          <w:sz w:val="24"/>
          <w:szCs w:val="24"/>
        </w:rPr>
        <w:t>POL-</w:t>
      </w:r>
      <w:r w:rsidR="006D5154">
        <w:rPr>
          <w:rFonts w:ascii="Times New Roman" w:hAnsi="Times New Roman" w:cs="Times New Roman"/>
          <w:sz w:val="24"/>
          <w:szCs w:val="24"/>
        </w:rPr>
        <w:t>695</w:t>
      </w:r>
      <w:r w:rsidRPr="00CA472A">
        <w:rPr>
          <w:rFonts w:ascii="Times New Roman" w:hAnsi="Times New Roman" w:cs="Times New Roman"/>
          <w:sz w:val="24"/>
          <w:szCs w:val="24"/>
        </w:rPr>
        <w:t xml:space="preserve">: </w:t>
      </w:r>
      <w:r w:rsidR="006D5154">
        <w:rPr>
          <w:rFonts w:ascii="Times New Roman" w:hAnsi="Times New Roman" w:cs="Times New Roman"/>
          <w:sz w:val="24"/>
          <w:szCs w:val="24"/>
        </w:rPr>
        <w:t>Capstone</w:t>
      </w:r>
    </w:p>
    <w:p w14:paraId="7688A39C" w14:textId="6DE1E00D" w:rsidR="003320CF" w:rsidRPr="00CA472A" w:rsidRDefault="006D5154" w:rsidP="003320C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Dr</w:t>
      </w:r>
      <w:r w:rsidR="003320CF" w:rsidRPr="00CA472A">
        <w:rPr>
          <w:rFonts w:ascii="Times New Roman" w:hAnsi="Times New Roman" w:cs="Times New Roman"/>
          <w:sz w:val="24"/>
          <w:szCs w:val="24"/>
        </w:rPr>
        <w:t xml:space="preserve">. </w:t>
      </w:r>
      <w:r>
        <w:rPr>
          <w:rFonts w:ascii="Times New Roman" w:hAnsi="Times New Roman" w:cs="Times New Roman"/>
          <w:sz w:val="24"/>
          <w:szCs w:val="24"/>
        </w:rPr>
        <w:t>Kurzer</w:t>
      </w:r>
      <w:r w:rsidR="003320CF" w:rsidRPr="00CA472A">
        <w:rPr>
          <w:rFonts w:ascii="Times New Roman" w:hAnsi="Times New Roman" w:cs="Times New Roman"/>
          <w:sz w:val="24"/>
          <w:szCs w:val="24"/>
        </w:rPr>
        <w:t>, PHD</w:t>
      </w:r>
    </w:p>
    <w:p w14:paraId="72F99E78" w14:textId="51D87CD9" w:rsidR="003320CF" w:rsidRPr="00CA472A" w:rsidRDefault="006D5154" w:rsidP="003320C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Nov</w:t>
      </w:r>
      <w:r w:rsidR="003320CF">
        <w:rPr>
          <w:rFonts w:ascii="Times New Roman" w:hAnsi="Times New Roman" w:cs="Times New Roman"/>
          <w:sz w:val="24"/>
          <w:szCs w:val="24"/>
        </w:rPr>
        <w:t xml:space="preserve"> </w:t>
      </w:r>
      <w:r w:rsidR="006F5B11">
        <w:rPr>
          <w:rFonts w:ascii="Times New Roman" w:hAnsi="Times New Roman" w:cs="Times New Roman"/>
          <w:sz w:val="24"/>
          <w:szCs w:val="24"/>
        </w:rPr>
        <w:t>24</w:t>
      </w:r>
      <w:r w:rsidR="003320CF" w:rsidRPr="00CA472A">
        <w:rPr>
          <w:rFonts w:ascii="Times New Roman" w:hAnsi="Times New Roman" w:cs="Times New Roman"/>
          <w:sz w:val="24"/>
          <w:szCs w:val="24"/>
        </w:rPr>
        <w:t>, 202</w:t>
      </w:r>
      <w:r w:rsidR="00AA009F">
        <w:rPr>
          <w:rFonts w:ascii="Times New Roman" w:hAnsi="Times New Roman" w:cs="Times New Roman"/>
          <w:sz w:val="24"/>
          <w:szCs w:val="24"/>
        </w:rPr>
        <w:t>4</w:t>
      </w:r>
    </w:p>
    <w:p w14:paraId="6D4149AB"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7CB40A7F"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2203A133"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004BED22"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7BD4EF64"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32F0B875"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57E11C5F"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720A475E" w14:textId="77777777" w:rsidR="003320CF" w:rsidRPr="00CA472A" w:rsidRDefault="003320CF" w:rsidP="003320CF">
      <w:pPr>
        <w:spacing w:after="0" w:line="480" w:lineRule="auto"/>
        <w:contextualSpacing/>
        <w:jc w:val="center"/>
        <w:rPr>
          <w:rFonts w:ascii="Times New Roman" w:hAnsi="Times New Roman" w:cs="Times New Roman"/>
          <w:sz w:val="24"/>
          <w:szCs w:val="24"/>
        </w:rPr>
      </w:pPr>
    </w:p>
    <w:p w14:paraId="1272CE4A" w14:textId="77777777" w:rsidR="003320CF" w:rsidRPr="00CA472A" w:rsidRDefault="003320CF" w:rsidP="003A2DB2">
      <w:pPr>
        <w:spacing w:after="0" w:line="480" w:lineRule="auto"/>
        <w:contextualSpacing/>
        <w:rPr>
          <w:rFonts w:ascii="Times New Roman" w:hAnsi="Times New Roman" w:cs="Times New Roman"/>
          <w:sz w:val="24"/>
          <w:szCs w:val="24"/>
        </w:rPr>
      </w:pPr>
    </w:p>
    <w:p w14:paraId="5960B4D0" w14:textId="0C438130" w:rsidR="003320CF" w:rsidRPr="009B42D4" w:rsidRDefault="009B42D4" w:rsidP="009B42D4">
      <w:pPr>
        <w:spacing w:after="0" w:line="480" w:lineRule="auto"/>
        <w:contextualSpacing/>
        <w:rPr>
          <w:rFonts w:ascii="Times New Roman" w:hAnsi="Times New Roman" w:cs="Times New Roman"/>
          <w:b/>
          <w:bCs/>
          <w:sz w:val="24"/>
          <w:szCs w:val="24"/>
        </w:rPr>
      </w:pPr>
      <w:r w:rsidRPr="009B42D4">
        <w:rPr>
          <w:rFonts w:ascii="Times New Roman" w:hAnsi="Times New Roman" w:cs="Times New Roman"/>
          <w:b/>
          <w:bCs/>
          <w:sz w:val="24"/>
          <w:szCs w:val="24"/>
        </w:rPr>
        <w:t>Forward:</w:t>
      </w:r>
    </w:p>
    <w:p w14:paraId="6A89BE2C" w14:textId="77777777" w:rsidR="003A2DB2" w:rsidRDefault="003A2DB2" w:rsidP="003A2DB2">
      <w:pPr>
        <w:spacing w:line="480" w:lineRule="auto"/>
        <w:rPr>
          <w:rFonts w:ascii="Times New Roman" w:hAnsi="Times New Roman" w:cs="Times New Roman"/>
          <w:sz w:val="24"/>
          <w:szCs w:val="24"/>
        </w:rPr>
      </w:pPr>
      <w:r w:rsidRPr="003A2DB2">
        <w:rPr>
          <w:rFonts w:ascii="Times New Roman" w:hAnsi="Times New Roman" w:cs="Times New Roman"/>
          <w:sz w:val="24"/>
          <w:szCs w:val="24"/>
        </w:rPr>
        <w:t>I have written this synthesis paper to summarize the information presented and learned throughout my time in the ISS program. Given the breadth of the content, this synthesis paper thus asserts a great deal with, in some cases, minimal explanation. A minimal amount of analysis has been performed regarding the contemporary context of ISS as it pertains to the world at the time this paper was written. It is my sincere hope that this demonstrates a functional level of understanding of ISS subject matters.</w:t>
      </w:r>
    </w:p>
    <w:p w14:paraId="7C644758" w14:textId="77777777" w:rsidR="003D7274" w:rsidRPr="003D7274" w:rsidRDefault="003D7274" w:rsidP="003D7274">
      <w:pPr>
        <w:spacing w:line="480" w:lineRule="auto"/>
        <w:jc w:val="center"/>
        <w:rPr>
          <w:rFonts w:ascii="Times New Roman" w:hAnsi="Times New Roman" w:cs="Times New Roman"/>
          <w:b/>
          <w:bCs/>
          <w:sz w:val="24"/>
          <w:szCs w:val="24"/>
        </w:rPr>
      </w:pPr>
      <w:r w:rsidRPr="003D7274">
        <w:rPr>
          <w:rFonts w:ascii="Times New Roman" w:hAnsi="Times New Roman" w:cs="Times New Roman"/>
          <w:b/>
          <w:bCs/>
          <w:sz w:val="24"/>
          <w:szCs w:val="24"/>
        </w:rPr>
        <w:lastRenderedPageBreak/>
        <w:t>Western Hegemony and the Axis of Upheaval</w:t>
      </w:r>
    </w:p>
    <w:p w14:paraId="2E1202AA" w14:textId="08FDF620"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The Western International Order formed in the wake of World War II, with the formation of such international bodies as the United Nations (UN), the Inferential Criminal Court (ICC), International Monetary Fund (IMF), and the North Atlantic Treaty Organization (NATO)</w:t>
      </w:r>
      <w:r w:rsidR="00304956">
        <w:rPr>
          <w:rFonts w:ascii="Times New Roman" w:hAnsi="Times New Roman" w:cs="Times New Roman"/>
          <w:sz w:val="24"/>
          <w:szCs w:val="24"/>
        </w:rPr>
        <w:t>. These</w:t>
      </w:r>
      <w:r w:rsidRPr="003D7274">
        <w:rPr>
          <w:rFonts w:ascii="Times New Roman" w:hAnsi="Times New Roman" w:cs="Times New Roman"/>
          <w:sz w:val="24"/>
          <w:szCs w:val="24"/>
        </w:rPr>
        <w:t xml:space="preserve"> have become the bulwarks of Western Hegemony and a vital tool in democracy promotion, during and post the Cold War. This entire apparatus is now internally slowly eroding while also being externally attacked by a mixture of adversarial powers that feel threatened by its existence and a multitude of internal factors undermining or destroying faith in the system and its credibility to maintain or promote peace and security. The enumeration of these external and internal factors and the perceived effects that are independently and in aggregate is worth addressing. </w:t>
      </w:r>
    </w:p>
    <w:p w14:paraId="03FD0BCD"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Why the Western Hegemony is</w:t>
      </w:r>
    </w:p>
    <w:p w14:paraId="1DBA7B5C"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 Western Hegemony is broadly defined as those nations who are members of NATO and the European Union (EU) or otherwise politically or militarily dependent upon or allied with these institutions, to whom the United States can exert a not insignificant amount of political influence upon their policies (Lake, </w:t>
      </w:r>
      <w:proofErr w:type="gramStart"/>
      <w:r w:rsidRPr="003D7274">
        <w:rPr>
          <w:rFonts w:ascii="Times New Roman" w:hAnsi="Times New Roman" w:cs="Times New Roman"/>
          <w:sz w:val="24"/>
          <w:szCs w:val="24"/>
        </w:rPr>
        <w:t>2001)(</w:t>
      </w:r>
      <w:proofErr w:type="gramEnd"/>
      <w:r w:rsidRPr="003D7274">
        <w:rPr>
          <w:rFonts w:ascii="Times New Roman" w:hAnsi="Times New Roman" w:cs="Times New Roman"/>
          <w:sz w:val="24"/>
          <w:szCs w:val="24"/>
        </w:rPr>
        <w:t xml:space="preserve">Olsen, 2021). The constituent members of these nations are predominantly democratic and support the Western ideals of democracy promotion and human security, partly due to their faith in the idea of the Democratic Peace Theory. The Democratic Peace theory, initially proposed by Immanuel Kant, is the idea that democracies are better at signaling and willing to compromise with other democracies to avoid conflict (Bingham, 2012). Often taken as the closest thing to an imperial law in international relations, due to statistical observation, it has been found more recently that democratic peace theory, in effect, only seems to exist for those democracies that are part of the Western liberal international </w:t>
      </w:r>
      <w:r w:rsidRPr="003D7274">
        <w:rPr>
          <w:rFonts w:ascii="Times New Roman" w:hAnsi="Times New Roman" w:cs="Times New Roman"/>
          <w:sz w:val="24"/>
          <w:szCs w:val="24"/>
        </w:rPr>
        <w:lastRenderedPageBreak/>
        <w:t xml:space="preserve">order (Hayes, 2011) (Henderson, 2008). This means that those democracies formed during the Third Wave of Democratization, from the early 1970s through the collapse of the Soviet Union, particularly in sub-Saharan Africa as well as Central and South America, do not display the empirical or statistical observations that would imply that that the Democratic Peace Theory is applicable for these new democracies. </w:t>
      </w:r>
    </w:p>
    <w:p w14:paraId="161B41A1" w14:textId="0403B8ED"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It bears consideration that the two most significant factors that created and influenced the Western power bloc were its opposition to the Axis in World War II and opposition to the Soviet Bloc throughout the Cold War. These factors are far too numerous and nuanced to detail here specifically. However, they instigated the formation of the European Coal and Steel Community (ECSC), which formed the foundation for what would later develop into the intranational European Union (Olsen, 2021). The post-war also saw the efforts to end colonialism, only to be replaced in many cases by Western (and in particular U.S.) backed autocratic regimes seen as more controllable and resistant to Communist influence, as was the case with the removal of Mohammed Mosaddegh for returning Iran to a near absolute monarchy under Shah Mohammad Reza Pahlavi (Kinzer, 2011). Other similar instances of this include the support for the South Korean military dictator Park Chung </w:t>
      </w:r>
      <w:proofErr w:type="spellStart"/>
      <w:r w:rsidRPr="003D7274">
        <w:rPr>
          <w:rFonts w:ascii="Times New Roman" w:hAnsi="Times New Roman" w:cs="Times New Roman"/>
          <w:sz w:val="24"/>
          <w:szCs w:val="24"/>
        </w:rPr>
        <w:t>Hee</w:t>
      </w:r>
      <w:proofErr w:type="spellEnd"/>
      <w:r w:rsidRPr="003D7274">
        <w:rPr>
          <w:rFonts w:ascii="Times New Roman" w:hAnsi="Times New Roman" w:cs="Times New Roman"/>
          <w:sz w:val="24"/>
          <w:szCs w:val="24"/>
        </w:rPr>
        <w:t xml:space="preserve"> and the two subsequent dictatorships that followed, the South American Contras, General Li Mi in Burma, Gamal Abdel Nasser in Egypt, Carlos Castillo Armas in Guatemala, Ngo Dinh Diem in South Vietnam, amongst dozens of other attempts, both successful and failed to create client states across the world throughout the cold war (House, </w:t>
      </w:r>
      <w:proofErr w:type="gramStart"/>
      <w:r w:rsidRPr="003D7274">
        <w:rPr>
          <w:rFonts w:ascii="Times New Roman" w:hAnsi="Times New Roman" w:cs="Times New Roman"/>
          <w:sz w:val="24"/>
          <w:szCs w:val="24"/>
        </w:rPr>
        <w:t>2012)(</w:t>
      </w:r>
      <w:proofErr w:type="gramEnd"/>
      <w:r w:rsidRPr="003D7274">
        <w:rPr>
          <w:rFonts w:ascii="Times New Roman" w:hAnsi="Times New Roman" w:cs="Times New Roman"/>
          <w:sz w:val="24"/>
          <w:szCs w:val="24"/>
        </w:rPr>
        <w:t>Willford, 2019).</w:t>
      </w:r>
    </w:p>
    <w:p w14:paraId="55C70FA8" w14:textId="77777777" w:rsidR="003D7274" w:rsidRDefault="003D7274" w:rsidP="003D7274">
      <w:pPr>
        <w:spacing w:line="480" w:lineRule="auto"/>
        <w:rPr>
          <w:rFonts w:ascii="Times New Roman" w:hAnsi="Times New Roman" w:cs="Times New Roman"/>
          <w:sz w:val="24"/>
          <w:szCs w:val="24"/>
        </w:rPr>
      </w:pPr>
    </w:p>
    <w:p w14:paraId="4FB7218B" w14:textId="77777777" w:rsidR="00304956" w:rsidRPr="003D7274" w:rsidRDefault="00304956" w:rsidP="003D7274">
      <w:pPr>
        <w:spacing w:line="480" w:lineRule="auto"/>
        <w:rPr>
          <w:rFonts w:ascii="Times New Roman" w:hAnsi="Times New Roman" w:cs="Times New Roman"/>
          <w:sz w:val="24"/>
          <w:szCs w:val="24"/>
        </w:rPr>
      </w:pPr>
    </w:p>
    <w:p w14:paraId="2EB182B9"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lastRenderedPageBreak/>
        <w:t>The Failures of Western Democracy Promotion and Foreign Policy</w:t>
      </w:r>
    </w:p>
    <w:p w14:paraId="6AF0C6C0"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Western State building efforts did not transition fully to democracy promotion until near the end of the Cold War, in part due to the advent of the concept of Human Security, an effort that seeks to make the individual the object of security focus, transitioning away from classical realist doctrines that saw the state as the primary object of security focus (Newman, 2016).  The concept of Human Security can be summarized in the context of a state trying to provide and ensure through policy that an individual Maslow's hierarchy of needs is provided for and protected through state-backed policy. Another way to contextualize human security is in the seven facets of economic, food, health, environment, personal, community, and political security, such that through the development of those domains with a focus on humanitarianism, every individual of a state is better served (Liotta &amp; Owens, 2006).</w:t>
      </w:r>
    </w:p>
    <w:p w14:paraId="3205A1E5"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 aim of promoting internationally, the concept of human security was then seen as something that democracy promotion could solve, and in the wake of the third wave of democratization and Western Hegemony, something Western Hegemony assumed would be an intrinsic outgrowth of such efforts. The assumption that human security would be a natural outgrowth of democratization was inherently flawed and false, as has been affirmed and reaffirmed in the decades since. Nevertheless, this idea persists as a core tenant of Western Democracy promotion efforts despite this (Piccone, </w:t>
      </w:r>
      <w:proofErr w:type="gramStart"/>
      <w:r w:rsidRPr="003D7274">
        <w:rPr>
          <w:rFonts w:ascii="Times New Roman" w:hAnsi="Times New Roman" w:cs="Times New Roman"/>
          <w:sz w:val="24"/>
          <w:szCs w:val="24"/>
        </w:rPr>
        <w:t>2017)(</w:t>
      </w:r>
      <w:proofErr w:type="gramEnd"/>
      <w:r w:rsidRPr="003D7274">
        <w:rPr>
          <w:rFonts w:ascii="Times New Roman" w:hAnsi="Times New Roman" w:cs="Times New Roman"/>
          <w:sz w:val="24"/>
          <w:szCs w:val="24"/>
        </w:rPr>
        <w:t xml:space="preserve">Thomas, 2001). While the intentions of this speak well of the great powers amongst the West, in particular the United States and European Union, it should also be noted that they have repeatedly struggled with almost all aspects of democracy promotion internationally (Hanau &amp; Hassan, </w:t>
      </w:r>
      <w:proofErr w:type="gramStart"/>
      <w:r w:rsidRPr="003D7274">
        <w:rPr>
          <w:rFonts w:ascii="Times New Roman" w:hAnsi="Times New Roman" w:cs="Times New Roman"/>
          <w:sz w:val="24"/>
          <w:szCs w:val="24"/>
        </w:rPr>
        <w:t>2012)(</w:t>
      </w:r>
      <w:proofErr w:type="gramEnd"/>
      <w:r w:rsidRPr="003D7274">
        <w:rPr>
          <w:rFonts w:ascii="Times New Roman" w:hAnsi="Times New Roman" w:cs="Times New Roman"/>
          <w:sz w:val="24"/>
          <w:szCs w:val="24"/>
        </w:rPr>
        <w:t xml:space="preserve">Huber, 2008)(Lehne, 2017). The struggles include trying to improve the quality of foreign governments by attempting to induce anti-corruption efforts through both domestic policy and non-government organization </w:t>
      </w:r>
      <w:r w:rsidRPr="003D7274">
        <w:rPr>
          <w:rFonts w:ascii="Times New Roman" w:hAnsi="Times New Roman" w:cs="Times New Roman"/>
          <w:sz w:val="24"/>
          <w:szCs w:val="24"/>
        </w:rPr>
        <w:lastRenderedPageBreak/>
        <w:t>watchdogs, acceptance of human security as a national concern, and even the idea of democracy as a beneficial and desirable form of government in some cases (Whitlock &amp; Bittner, 2021).</w:t>
      </w:r>
    </w:p>
    <w:p w14:paraId="1D20A8A2" w14:textId="566D2A65"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These hurdles to democracy promotion are compounded when human rights and human security concerns are leveraged and asserted to abrogate national sovereignty, as was one of the legal justifications for the U.S. invasions of both Iraq and Afghanistan, in the early 2000's (Magen &amp; McFaul, </w:t>
      </w:r>
      <w:proofErr w:type="gramStart"/>
      <w:r w:rsidRPr="003D7274">
        <w:rPr>
          <w:rFonts w:ascii="Times New Roman" w:hAnsi="Times New Roman" w:cs="Times New Roman"/>
          <w:sz w:val="24"/>
          <w:szCs w:val="24"/>
        </w:rPr>
        <w:t>2009)(</w:t>
      </w:r>
      <w:proofErr w:type="gramEnd"/>
      <w:r w:rsidRPr="003D7274">
        <w:rPr>
          <w:rFonts w:ascii="Times New Roman" w:hAnsi="Times New Roman" w:cs="Times New Roman"/>
          <w:sz w:val="24"/>
          <w:szCs w:val="24"/>
        </w:rPr>
        <w:t xml:space="preserve">McFaul, 2004). This further served to undermine </w:t>
      </w:r>
      <w:r w:rsidR="00523C2D" w:rsidRPr="00523C2D">
        <w:rPr>
          <w:rFonts w:ascii="Times New Roman" w:hAnsi="Times New Roman" w:cs="Times New Roman"/>
          <w:sz w:val="24"/>
          <w:szCs w:val="24"/>
        </w:rPr>
        <w:t xml:space="preserve">the </w:t>
      </w:r>
      <w:r w:rsidRPr="003D7274">
        <w:rPr>
          <w:rFonts w:ascii="Times New Roman" w:hAnsi="Times New Roman" w:cs="Times New Roman"/>
          <w:sz w:val="24"/>
          <w:szCs w:val="24"/>
        </w:rPr>
        <w:t>legitimacy of democracy promotion and human security as a tool for the betterment of a nation and its people</w:t>
      </w:r>
      <w:r w:rsidR="00523C2D" w:rsidRPr="00523C2D">
        <w:rPr>
          <w:rFonts w:ascii="Times New Roman" w:hAnsi="Times New Roman" w:cs="Times New Roman"/>
          <w:sz w:val="24"/>
          <w:szCs w:val="24"/>
        </w:rPr>
        <w:t>.</w:t>
      </w:r>
      <w:r w:rsidRPr="003D7274">
        <w:rPr>
          <w:rFonts w:ascii="Times New Roman" w:hAnsi="Times New Roman" w:cs="Times New Roman"/>
          <w:sz w:val="24"/>
          <w:szCs w:val="24"/>
        </w:rPr>
        <w:t xml:space="preserve"> </w:t>
      </w:r>
      <w:proofErr w:type="gramStart"/>
      <w:r w:rsidR="00523C2D" w:rsidRPr="00523C2D">
        <w:rPr>
          <w:rFonts w:ascii="Times New Roman" w:hAnsi="Times New Roman" w:cs="Times New Roman"/>
          <w:sz w:val="24"/>
          <w:szCs w:val="24"/>
        </w:rPr>
        <w:t>Instead</w:t>
      </w:r>
      <w:proofErr w:type="gramEnd"/>
      <w:r w:rsidR="00523C2D" w:rsidRPr="00523C2D">
        <w:rPr>
          <w:rFonts w:ascii="Times New Roman" w:hAnsi="Times New Roman" w:cs="Times New Roman"/>
          <w:sz w:val="24"/>
          <w:szCs w:val="24"/>
        </w:rPr>
        <w:t xml:space="preserve"> human security was</w:t>
      </w:r>
      <w:r w:rsidRPr="003D7274">
        <w:rPr>
          <w:rFonts w:ascii="Times New Roman" w:hAnsi="Times New Roman" w:cs="Times New Roman"/>
          <w:sz w:val="24"/>
          <w:szCs w:val="24"/>
        </w:rPr>
        <w:t xml:space="preserve"> for many autocracies, instead contextualized as an ultimatum and threat to their sovereignty, pushing them away from the Western Security umbrella and into that of the rising Autocratic superpowers, who opposed this anti-Westphalian description of sovereignty (McFaul, 2004). Ultimately, the U.S. failure to commit to actual nation buildings in Iraq and Afghanistan has severely marred the perceived legitimacy of Western democracy and security interests internationally, drawing into question the efficacy of the Western security apparatus and its goals of democracy promotion (Whitlock &amp; Bittner, 2021).</w:t>
      </w:r>
    </w:p>
    <w:p w14:paraId="1D62B022" w14:textId="77777777" w:rsidR="003D7274" w:rsidRPr="003D7274" w:rsidRDefault="003D7274" w:rsidP="003D7274">
      <w:pPr>
        <w:spacing w:line="480" w:lineRule="auto"/>
        <w:rPr>
          <w:rFonts w:ascii="Times New Roman" w:hAnsi="Times New Roman" w:cs="Times New Roman"/>
          <w:sz w:val="24"/>
          <w:szCs w:val="24"/>
        </w:rPr>
      </w:pPr>
    </w:p>
    <w:p w14:paraId="08F20B8C"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Hypocrisy in the international order</w:t>
      </w:r>
    </w:p>
    <w:p w14:paraId="48B1B248"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Further harming Western efforts at Democracy promotion and the legitimacy of the international orders, as presented and advocated by them, is the United States' unwillingness to be beholden and answerable to the system it has helped create. The U.S., as an international advocate of the International Criminal Court (ICC), was a signatory that withdrew its signature in light of war crimes related to the U.S. War on Terror, in particular those of U.S. detainment operations at Guantanamo Bay and Abu Ghraib (HRW, 2022). Prior to this, the U.S. has always </w:t>
      </w:r>
      <w:r w:rsidRPr="003D7274">
        <w:rPr>
          <w:rFonts w:ascii="Times New Roman" w:hAnsi="Times New Roman" w:cs="Times New Roman"/>
          <w:sz w:val="24"/>
          <w:szCs w:val="24"/>
        </w:rPr>
        <w:lastRenderedPageBreak/>
        <w:t xml:space="preserve">sought to downplay and internally address breaches of International Humanitarian Law and is one of the slowest adopters of International Human Rights law domestically, despite its outspoken foreign advocacy of the same (Eisenman, </w:t>
      </w:r>
      <w:proofErr w:type="gramStart"/>
      <w:r w:rsidRPr="003D7274">
        <w:rPr>
          <w:rFonts w:ascii="Times New Roman" w:hAnsi="Times New Roman" w:cs="Times New Roman"/>
          <w:sz w:val="24"/>
          <w:szCs w:val="24"/>
        </w:rPr>
        <w:t>2007)(</w:t>
      </w:r>
      <w:proofErr w:type="gramEnd"/>
      <w:r w:rsidRPr="003D7274">
        <w:rPr>
          <w:rFonts w:ascii="Times New Roman" w:hAnsi="Times New Roman" w:cs="Times New Roman"/>
          <w:sz w:val="24"/>
          <w:szCs w:val="24"/>
        </w:rPr>
        <w:t xml:space="preserve"> Richter-Montpetit &amp; Wibben, 2017). </w:t>
      </w:r>
    </w:p>
    <w:p w14:paraId="64114560" w14:textId="77777777"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This hypocrisy and political double-think between U.S. domestic and foreign policy has not gone unnoticed and serves as a key argument against the U.S.-led Western international order from those nations and actors who wish to see it destabilized and removed. The U.S.'s further inconsistency in pressing for or holding other states within its umbrella of influence accountable further damages and demeans the international order's legitimacy as an impartial arbiter of state behavior and standards. It can instead often be best assumed to be a political weapon of censure, to be used against those states too weak or politically isolated to fend it off, which only serves to further draw into question its actual legitimacy in the eyes of the international community and those states on the fence, to whom the U.S. is seeking to draw into the fold. </w:t>
      </w:r>
    </w:p>
    <w:p w14:paraId="57369763" w14:textId="77777777" w:rsidR="003D7274" w:rsidRPr="003D7274" w:rsidRDefault="003D7274" w:rsidP="003D7274">
      <w:pPr>
        <w:spacing w:line="480" w:lineRule="auto"/>
        <w:rPr>
          <w:rFonts w:ascii="Times New Roman" w:hAnsi="Times New Roman" w:cs="Times New Roman"/>
          <w:sz w:val="24"/>
          <w:szCs w:val="24"/>
        </w:rPr>
      </w:pPr>
    </w:p>
    <w:p w14:paraId="059F702F"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The Axis of Upheaval and Democratic backsliding</w:t>
      </w:r>
    </w:p>
    <w:p w14:paraId="509F7BA9" w14:textId="1C309570"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While multiple different definitions have been used to define what makes a state a Superpower, from access to the nuclear triad, being a permanent member of the United Nations Security Council, economic strength, the ability to ignore or pressure the international community, and the ability to conduct a conflict beyond its immediate borders have all been yardsticks used to quantify the status of superpower. Two states, Russia and China, by most metrics, qualify as superpowers and, more importantly, as autocratically aligned regimes opposed to U.S. and Western political power and the prevalence in the international order. These two autocratic </w:t>
      </w:r>
      <w:r w:rsidR="00462EB0">
        <w:rPr>
          <w:rFonts w:ascii="Times New Roman" w:hAnsi="Times New Roman" w:cs="Times New Roman"/>
          <w:sz w:val="24"/>
          <w:szCs w:val="24"/>
        </w:rPr>
        <w:t>s</w:t>
      </w:r>
      <w:r w:rsidRPr="003D7274">
        <w:rPr>
          <w:rFonts w:ascii="Times New Roman" w:hAnsi="Times New Roman" w:cs="Times New Roman"/>
          <w:sz w:val="24"/>
          <w:szCs w:val="24"/>
        </w:rPr>
        <w:t xml:space="preserve">uperpowers, in conjunction with Iran and North Korea, are forming a coalition </w:t>
      </w:r>
      <w:r w:rsidRPr="003D7274">
        <w:rPr>
          <w:rFonts w:ascii="Times New Roman" w:hAnsi="Times New Roman" w:cs="Times New Roman"/>
          <w:sz w:val="24"/>
          <w:szCs w:val="24"/>
        </w:rPr>
        <w:lastRenderedPageBreak/>
        <w:t xml:space="preserve">dubbed the 'Axis of Upheaval' by some modern Foreign Security experts. This coalition aims to restore 'realms of influence' lost in the Third Wave of Democratization and the collapse of the Soviet Union, place themselves as the regional dominant power, and work in relative conjunction to support each other in the pursuit of those objectives (Ellis, </w:t>
      </w:r>
      <w:proofErr w:type="gramStart"/>
      <w:r w:rsidRPr="003D7274">
        <w:rPr>
          <w:rFonts w:ascii="Times New Roman" w:hAnsi="Times New Roman" w:cs="Times New Roman"/>
          <w:sz w:val="24"/>
          <w:szCs w:val="24"/>
        </w:rPr>
        <w:t>2024)(</w:t>
      </w:r>
      <w:proofErr w:type="gramEnd"/>
      <w:r w:rsidRPr="003D7274">
        <w:rPr>
          <w:rFonts w:ascii="Times New Roman" w:hAnsi="Times New Roman" w:cs="Times New Roman"/>
          <w:sz w:val="24"/>
          <w:szCs w:val="24"/>
        </w:rPr>
        <w:t xml:space="preserve">Kendall-Taylor &amp; Fontaine, 2024). This includes the transfer of technology, arms, manpower, and equipment in pursuit of achieving their own regional and domestic security goals. </w:t>
      </w:r>
    </w:p>
    <w:p w14:paraId="1157F244" w14:textId="20852379"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China, in particular, is working to expand its sphere of influence through such tools as the Road and Belt Initiative, providing material goods and infrastructure in exchange for access to foreign military bases and foreign resource access and development. This has proven particularly effective as a means of economic coercion in resource-wealthy autocracies and weak democracies, where rent-seeking behaviors and industrialization support come at a perceived cheaper expense than that of other Western-backed development initiatives, with often ignored hooks of eventual Chinese coercion and exploitation (Eisenman &amp; Heginbotham, 2019). </w:t>
      </w:r>
    </w:p>
    <w:p w14:paraId="75F5D572" w14:textId="77777777"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It should be noted that this Axis of Upheaval is an alliance of convenience, as three of these countries are heavily sanctioned internationally and have few economic alternatives than to trade and support each other economically, and have little in the way of ideology that unifies them aside from a stalwart opposition to the U.S. and the Western international order. This opposition, along with other economic, ideological, and political factors, seems to be causing an international loss of faith in the ability of liberal democracies as the ideal political form of government. Many nations, including the U.S., have seen backsliding in the past decade in the perceived quality of their Democracies as they trend back towards autocratic norms due to increased corruption, a decreased faith in the governments themselves, and attacks on the media </w:t>
      </w:r>
      <w:r w:rsidRPr="003D7274">
        <w:rPr>
          <w:rFonts w:ascii="Times New Roman" w:hAnsi="Times New Roman" w:cs="Times New Roman"/>
          <w:sz w:val="24"/>
          <w:szCs w:val="24"/>
        </w:rPr>
        <w:lastRenderedPageBreak/>
        <w:t xml:space="preserve">and other institutions that would otherwise serve as political watchdogs, discussed below (Bermeo, </w:t>
      </w:r>
      <w:proofErr w:type="gramStart"/>
      <w:r w:rsidRPr="003D7274">
        <w:rPr>
          <w:rFonts w:ascii="Times New Roman" w:hAnsi="Times New Roman" w:cs="Times New Roman"/>
          <w:sz w:val="24"/>
          <w:szCs w:val="24"/>
        </w:rPr>
        <w:t>2016)(</w:t>
      </w:r>
      <w:proofErr w:type="spellStart"/>
      <w:proofErr w:type="gramEnd"/>
      <w:r w:rsidRPr="003D7274">
        <w:rPr>
          <w:rFonts w:ascii="Times New Roman" w:hAnsi="Times New Roman" w:cs="Times New Roman"/>
          <w:sz w:val="24"/>
          <w:szCs w:val="24"/>
        </w:rPr>
        <w:t>Mechkova</w:t>
      </w:r>
      <w:proofErr w:type="spellEnd"/>
      <w:r w:rsidRPr="003D7274">
        <w:rPr>
          <w:rFonts w:ascii="Times New Roman" w:hAnsi="Times New Roman" w:cs="Times New Roman"/>
          <w:sz w:val="24"/>
          <w:szCs w:val="24"/>
        </w:rPr>
        <w:t xml:space="preserve"> et al., 2017)(Roberts, 2016).</w:t>
      </w:r>
    </w:p>
    <w:p w14:paraId="0399AF56" w14:textId="77777777" w:rsidR="003D7274" w:rsidRPr="003D7274" w:rsidRDefault="003D7274" w:rsidP="003D7274">
      <w:pPr>
        <w:spacing w:line="480" w:lineRule="auto"/>
        <w:rPr>
          <w:rFonts w:ascii="Times New Roman" w:hAnsi="Times New Roman" w:cs="Times New Roman"/>
          <w:sz w:val="24"/>
          <w:szCs w:val="24"/>
        </w:rPr>
      </w:pPr>
    </w:p>
    <w:p w14:paraId="730A5FD6"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 xml:space="preserve">The Second Renaissance and Diffusion of Responsibility  </w:t>
      </w:r>
    </w:p>
    <w:p w14:paraId="700B8475" w14:textId="3F40CF0B"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 conflict of the U.S. and its allies against the Axis of Upheaval is occurring amid the birth of the information age, a second renaissance where the ease of information publication, distribution, and access is increasingly becoming more accessible. This can be chiefly attributed to the dominant acceptance of the Internet as a repository for the near sum of human knowledge and its primary form of conveyance. The ever-evolving nature of this platform and means of communication is not without its consequences and problems. The first among these is the slow death of print journalism in favor of news aggregators, who have a parasitic relationship with print journalism, in particular local news outlets, in that they aggregate and depend on these journalist outlets for their product while also providing one of their core products in a more readily accessible capacity. Combine this with other services that invalidate classic print journalism revenue streams, and there is little question why journalism as a profession is struggling in an era where the cost to present or practice journalism is at an all-time low. However, the means to monetize that effort is limited and fiercely competitive. Information quality is only compounded by the issues of dropping literacy and media literacy rates, as well as the natural human biases towards information anchoring, echo chambers, and diffusion of responsibility (Ali, 2022) (Media Literacy Now, 2023). The anchoring bias is most simply defined as using the first facts learned about something as the foundation to contextualize new knowledge on a matter, most easily demonstrated with the example of lemmings being known for throwing themselves off cliffs in great droves, a falsehood conjured to captivate viewers of a </w:t>
      </w:r>
      <w:r w:rsidRPr="003D7274">
        <w:rPr>
          <w:rFonts w:ascii="Times New Roman" w:hAnsi="Times New Roman" w:cs="Times New Roman"/>
          <w:sz w:val="24"/>
          <w:szCs w:val="24"/>
        </w:rPr>
        <w:lastRenderedPageBreak/>
        <w:t xml:space="preserve">documentary but now serves as the primary anchor of most American's understands of the lemming. Echo chambers are our natural tendency to seek out media and information that confirms our inherent beliefs and biases. At the same time, many people similarly suffer from a diffusion of responsibility in the information they consume, trusting the media (and very often their peers on social media) to have done 'their research', and defer critical analysis and validation of what they are consuming onto the producer (Bennet, 2016) (Roberto, 2013). This, along with the aforementioned ease of publication, has led to a media environment where we have some of the highest government and media transparency drowned, muddled, or otherwise attacked in ever more sophisticated ways, causing a great deal of distrust of just about all institution, but in particular the government and media due to these and other factors attacking the public faith and ability </w:t>
      </w:r>
      <w:r w:rsidR="005C021B">
        <w:rPr>
          <w:rFonts w:ascii="Times New Roman" w:hAnsi="Times New Roman" w:cs="Times New Roman"/>
          <w:sz w:val="24"/>
          <w:szCs w:val="24"/>
        </w:rPr>
        <w:t xml:space="preserve">to </w:t>
      </w:r>
      <w:r w:rsidRPr="003D7274">
        <w:rPr>
          <w:rFonts w:ascii="Times New Roman" w:hAnsi="Times New Roman" w:cs="Times New Roman"/>
          <w:sz w:val="24"/>
          <w:szCs w:val="24"/>
        </w:rPr>
        <w:t xml:space="preserve">access and analyze them (Collins, </w:t>
      </w:r>
      <w:proofErr w:type="gramStart"/>
      <w:r w:rsidRPr="003D7274">
        <w:rPr>
          <w:rFonts w:ascii="Times New Roman" w:hAnsi="Times New Roman" w:cs="Times New Roman"/>
          <w:sz w:val="24"/>
          <w:szCs w:val="24"/>
        </w:rPr>
        <w:t>2012)(</w:t>
      </w:r>
      <w:proofErr w:type="gramEnd"/>
      <w:r w:rsidRPr="003D7274">
        <w:rPr>
          <w:rFonts w:ascii="Times New Roman" w:hAnsi="Times New Roman" w:cs="Times New Roman"/>
          <w:sz w:val="24"/>
          <w:szCs w:val="24"/>
        </w:rPr>
        <w:t>Hayes &amp; Guardino, 2013).</w:t>
      </w:r>
    </w:p>
    <w:p w14:paraId="04E5761E" w14:textId="77777777"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This does not even touch on the complications added in by being cut out from these digital resources, and the concerns around data aggregation, cyber-threats, generative artificial intelligence, and other digital tools are threatening cyber-dependent infrastructure and information in every manner and capacity. For fear of sounding overly dystopian, we live in an era where shared perception, experience, and understanding are under constant assault, alienation, and monetization (Singer &amp; Friedman, 2020) (</w:t>
      </w:r>
      <w:proofErr w:type="spellStart"/>
      <w:r w:rsidRPr="003D7274">
        <w:rPr>
          <w:rFonts w:ascii="Times New Roman" w:hAnsi="Times New Roman" w:cs="Times New Roman"/>
          <w:sz w:val="24"/>
          <w:szCs w:val="24"/>
        </w:rPr>
        <w:t>Mcbeth</w:t>
      </w:r>
      <w:proofErr w:type="spellEnd"/>
      <w:r w:rsidRPr="003D7274">
        <w:rPr>
          <w:rFonts w:ascii="Times New Roman" w:hAnsi="Times New Roman" w:cs="Times New Roman"/>
          <w:sz w:val="24"/>
          <w:szCs w:val="24"/>
        </w:rPr>
        <w:t>, 2024</w:t>
      </w:r>
      <w:proofErr w:type="gramStart"/>
      <w:r w:rsidRPr="003D7274">
        <w:rPr>
          <w:rFonts w:ascii="Times New Roman" w:hAnsi="Times New Roman" w:cs="Times New Roman"/>
          <w:sz w:val="24"/>
          <w:szCs w:val="24"/>
        </w:rPr>
        <w:t>a)(</w:t>
      </w:r>
      <w:proofErr w:type="gramEnd"/>
      <w:r w:rsidRPr="003D7274">
        <w:rPr>
          <w:rFonts w:ascii="Times New Roman" w:hAnsi="Times New Roman" w:cs="Times New Roman"/>
          <w:sz w:val="24"/>
          <w:szCs w:val="24"/>
        </w:rPr>
        <w:t>McBeth, 2024b).</w:t>
      </w:r>
    </w:p>
    <w:p w14:paraId="194218C7" w14:textId="77777777" w:rsidR="003D7274" w:rsidRPr="003D7274" w:rsidRDefault="003D7274" w:rsidP="003D7274">
      <w:pPr>
        <w:spacing w:line="480" w:lineRule="auto"/>
        <w:rPr>
          <w:rFonts w:ascii="Times New Roman" w:hAnsi="Times New Roman" w:cs="Times New Roman"/>
          <w:sz w:val="24"/>
          <w:szCs w:val="24"/>
        </w:rPr>
      </w:pPr>
    </w:p>
    <w:p w14:paraId="71F108E1"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The Beginning of the Third World War</w:t>
      </w:r>
    </w:p>
    <w:p w14:paraId="46EE917B" w14:textId="3453B6E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There is cause to believe we are in the opening years of the Third World War (McBeth, 2024c). The U.S. and its Western allies are currently embroiled in two active proxy conflicts against members of the Axis of Upheaval (Cooley &amp; Nexon, 2020). The first in the ongoing war </w:t>
      </w:r>
      <w:r w:rsidRPr="003D7274">
        <w:rPr>
          <w:rFonts w:ascii="Times New Roman" w:hAnsi="Times New Roman" w:cs="Times New Roman"/>
          <w:sz w:val="24"/>
          <w:szCs w:val="24"/>
        </w:rPr>
        <w:lastRenderedPageBreak/>
        <w:t>in Ukraine against Russia, in its ongoing efforts to reclaim many of the client states it lost in the collapse of the Soviet Union, reestablish its perceived stolen sphere of influence, and shore up its regional security concerns. The second is the conflict of Israel fighting the Iranian-backed astringencies of Hamas and Hezbollah, to which the United States is obliged to support Israel. These two active wars, which the U.S. and its allies are supporting, are, in truth, proxy wars, in part meant to test U.S. and Western determination, drain Western resources, and promote tension both domestically and internationally for states supporting this conflict. This tension, in particular, is of concern, for the very active conflict in the domains of cyber, information, and command of the commons that the U.S. and its Western allies are actively engaged in against the Axis of Upheaval. Further escalation of these conflicts surrounding the island nation of Taiwan is expected to begin within the next four years, as China attempts to annex and reassimilate the island, something the U.S. and its allies are bound by treaty and defensive pacts to prevent (O'Rourke, 2023).</w:t>
      </w:r>
    </w:p>
    <w:p w14:paraId="494FEB55" w14:textId="2DD70E17" w:rsid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The realms of </w:t>
      </w:r>
      <w:r w:rsidR="00523C2D" w:rsidRPr="00523C2D">
        <w:rPr>
          <w:rFonts w:ascii="Times New Roman" w:hAnsi="Times New Roman" w:cs="Times New Roman"/>
          <w:sz w:val="24"/>
          <w:szCs w:val="24"/>
        </w:rPr>
        <w:t>c</w:t>
      </w:r>
      <w:r w:rsidRPr="003D7274">
        <w:rPr>
          <w:rFonts w:ascii="Times New Roman" w:hAnsi="Times New Roman" w:cs="Times New Roman"/>
          <w:sz w:val="24"/>
          <w:szCs w:val="24"/>
        </w:rPr>
        <w:t>yber and information conflict are not only fought over the increasing integration and prevalence of technology in all forms of modern life and how those systems can be degraded, destroyed, or denied, but also the increasing volumes of data and meta-data</w:t>
      </w:r>
      <w:r w:rsidR="00523C2D" w:rsidRPr="00523C2D">
        <w:rPr>
          <w:rFonts w:ascii="Times New Roman" w:hAnsi="Times New Roman" w:cs="Times New Roman"/>
          <w:sz w:val="24"/>
          <w:szCs w:val="24"/>
        </w:rPr>
        <w:t xml:space="preserve"> (</w:t>
      </w:r>
      <w:r w:rsidRPr="003D7274">
        <w:rPr>
          <w:rFonts w:ascii="Times New Roman" w:hAnsi="Times New Roman" w:cs="Times New Roman"/>
          <w:sz w:val="24"/>
          <w:szCs w:val="24"/>
        </w:rPr>
        <w:t>data about data</w:t>
      </w:r>
      <w:r w:rsidR="00523C2D" w:rsidRPr="00523C2D">
        <w:rPr>
          <w:rFonts w:ascii="Times New Roman" w:hAnsi="Times New Roman" w:cs="Times New Roman"/>
          <w:sz w:val="24"/>
          <w:szCs w:val="24"/>
        </w:rPr>
        <w:t>)</w:t>
      </w:r>
      <w:r w:rsidRPr="003D7274">
        <w:rPr>
          <w:rFonts w:ascii="Times New Roman" w:hAnsi="Times New Roman" w:cs="Times New Roman"/>
          <w:sz w:val="24"/>
          <w:szCs w:val="24"/>
        </w:rPr>
        <w:t xml:space="preserve"> that can be captured, weaponized, and used to market, deceive, and influence large swaths of the population, via social media platforms and similar media outlets. It is not unreasonable to deduce that the deteriorating public abilities in critical thinking and media literacies, both domestically and internationally, may, in part, be an outgrowth of efforts or platforms aimed at information warfare, with some potential 'cyber-weapons' not just targeting the platforms or infrastructure, but in some cases the users themselves, to influence their actions, </w:t>
      </w:r>
      <w:r w:rsidRPr="003D7274">
        <w:rPr>
          <w:rFonts w:ascii="Times New Roman" w:hAnsi="Times New Roman" w:cs="Times New Roman"/>
          <w:sz w:val="24"/>
          <w:szCs w:val="24"/>
        </w:rPr>
        <w:lastRenderedPageBreak/>
        <w:t>provide propaganda, and even potentially 'radicalize' them in hostile actors (</w:t>
      </w:r>
      <w:proofErr w:type="spellStart"/>
      <w:r w:rsidRPr="003D7274">
        <w:rPr>
          <w:rFonts w:ascii="Times New Roman" w:hAnsi="Times New Roman" w:cs="Times New Roman"/>
          <w:sz w:val="24"/>
          <w:szCs w:val="24"/>
        </w:rPr>
        <w:t>Mcbeth</w:t>
      </w:r>
      <w:proofErr w:type="spellEnd"/>
      <w:r w:rsidRPr="003D7274">
        <w:rPr>
          <w:rFonts w:ascii="Times New Roman" w:hAnsi="Times New Roman" w:cs="Times New Roman"/>
          <w:sz w:val="24"/>
          <w:szCs w:val="24"/>
        </w:rPr>
        <w:t>, 2024a)(McBeth, 2024b).</w:t>
      </w:r>
    </w:p>
    <w:p w14:paraId="55C8D444" w14:textId="77777777" w:rsidR="003D7274" w:rsidRPr="003D7274" w:rsidRDefault="003D7274" w:rsidP="003D7274">
      <w:pPr>
        <w:spacing w:line="480" w:lineRule="auto"/>
        <w:rPr>
          <w:rFonts w:ascii="Times New Roman" w:hAnsi="Times New Roman" w:cs="Times New Roman"/>
          <w:sz w:val="24"/>
          <w:szCs w:val="24"/>
        </w:rPr>
      </w:pPr>
    </w:p>
    <w:p w14:paraId="1A03F8F1" w14:textId="77777777" w:rsidR="003D7274" w:rsidRPr="003D7274" w:rsidRDefault="003D7274" w:rsidP="003D7274">
      <w:pPr>
        <w:spacing w:line="480" w:lineRule="auto"/>
        <w:rPr>
          <w:rFonts w:ascii="Times New Roman" w:hAnsi="Times New Roman" w:cs="Times New Roman"/>
          <w:b/>
          <w:bCs/>
          <w:sz w:val="24"/>
          <w:szCs w:val="24"/>
        </w:rPr>
      </w:pPr>
      <w:r w:rsidRPr="003D7274">
        <w:rPr>
          <w:rFonts w:ascii="Times New Roman" w:hAnsi="Times New Roman" w:cs="Times New Roman"/>
          <w:b/>
          <w:bCs/>
          <w:sz w:val="24"/>
          <w:szCs w:val="24"/>
        </w:rPr>
        <w:t>Conclusions</w:t>
      </w:r>
    </w:p>
    <w:p w14:paraId="2571FFF5" w14:textId="7D8786CB"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The United States and the Western international order are threatened both within and without. Some of these threats have been created by a failure to develop or hypocrisy in the promotion of policies and ideals the U.S. and its allies advocate and promote, such as human security, international humanitarian law, and democracy promotion. This is further complicated by the fact that despite the widespread access to the greatest repository of information yet devised, this repository is being actively, both intentionally and unintentionally</w:t>
      </w:r>
      <w:r w:rsidR="005C021B">
        <w:rPr>
          <w:rFonts w:ascii="Times New Roman" w:hAnsi="Times New Roman" w:cs="Times New Roman"/>
          <w:sz w:val="24"/>
          <w:szCs w:val="24"/>
        </w:rPr>
        <w:t>,</w:t>
      </w:r>
      <w:r w:rsidRPr="003D7274">
        <w:rPr>
          <w:rFonts w:ascii="Times New Roman" w:hAnsi="Times New Roman" w:cs="Times New Roman"/>
          <w:sz w:val="24"/>
          <w:szCs w:val="24"/>
        </w:rPr>
        <w:t xml:space="preserve"> polluted with propaganda, disinformation, and other forms of deceptive persuasion that exploit biases, sew division, and promote perceptions of reality that may not be biased in facts.</w:t>
      </w:r>
    </w:p>
    <w:p w14:paraId="21751BA5"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The U.S. and its allies must find ways to combat their domestic autocratic backsliding and rebuild confidence in the Western international order by bringing their foreign policy more in light with their expressed ideals and addressing the perceptions of hypocrisy and privilege to exemplify further and restore confidence in them and the Western International order. The West must also find ways to promote literacy, media literacy, and critical thinking, as well as systems to combat disinformation and police the Internet so that free speech and its norms of information sharing are promoted while mitigating its ability to be weaponized as a platform against itself.</w:t>
      </w:r>
    </w:p>
    <w:p w14:paraId="24B240EA" w14:textId="77777777" w:rsidR="003D7274" w:rsidRPr="003D7274" w:rsidRDefault="003D7274" w:rsidP="003D7274">
      <w:pPr>
        <w:spacing w:line="480" w:lineRule="auto"/>
        <w:rPr>
          <w:rFonts w:ascii="Times New Roman" w:hAnsi="Times New Roman" w:cs="Times New Roman"/>
          <w:sz w:val="24"/>
          <w:szCs w:val="24"/>
        </w:rPr>
      </w:pPr>
      <w:r w:rsidRPr="003D7274">
        <w:rPr>
          <w:rFonts w:ascii="Times New Roman" w:hAnsi="Times New Roman" w:cs="Times New Roman"/>
          <w:sz w:val="24"/>
          <w:szCs w:val="24"/>
        </w:rPr>
        <w:t xml:space="preserve">            Finally, the U.S. must hold firm against the Axis of Upheaval and its political aims lest the international order collapse and return to a state akin to that of international fiefdoms. The survival of the United States as a superpower is revocably tethered to the Western International </w:t>
      </w:r>
      <w:r w:rsidRPr="003D7274">
        <w:rPr>
          <w:rFonts w:ascii="Times New Roman" w:hAnsi="Times New Roman" w:cs="Times New Roman"/>
          <w:sz w:val="24"/>
          <w:szCs w:val="24"/>
        </w:rPr>
        <w:lastRenderedPageBreak/>
        <w:t>order, and its success or failure will depend on how the U.S. faces these threats in the coming decades.</w:t>
      </w:r>
    </w:p>
    <w:p w14:paraId="12152DEC" w14:textId="77777777" w:rsidR="003D7274" w:rsidRDefault="003D7274" w:rsidP="00587105">
      <w:pPr>
        <w:spacing w:line="480" w:lineRule="auto"/>
        <w:jc w:val="center"/>
        <w:rPr>
          <w:rFonts w:ascii="Times New Roman" w:hAnsi="Times New Roman" w:cs="Times New Roman"/>
          <w:b/>
          <w:bCs/>
          <w:sz w:val="24"/>
          <w:szCs w:val="24"/>
        </w:rPr>
      </w:pPr>
    </w:p>
    <w:p w14:paraId="06FE5EE1" w14:textId="77777777" w:rsidR="003D7274" w:rsidRDefault="003D7274" w:rsidP="00587105">
      <w:pPr>
        <w:spacing w:line="480" w:lineRule="auto"/>
        <w:jc w:val="center"/>
        <w:rPr>
          <w:rFonts w:ascii="Times New Roman" w:hAnsi="Times New Roman" w:cs="Times New Roman"/>
          <w:b/>
          <w:bCs/>
          <w:sz w:val="24"/>
          <w:szCs w:val="24"/>
        </w:rPr>
      </w:pPr>
    </w:p>
    <w:p w14:paraId="4814921F" w14:textId="77777777" w:rsidR="003D7274" w:rsidRDefault="003D7274" w:rsidP="00587105">
      <w:pPr>
        <w:spacing w:line="480" w:lineRule="auto"/>
        <w:jc w:val="center"/>
        <w:rPr>
          <w:rFonts w:ascii="Times New Roman" w:hAnsi="Times New Roman" w:cs="Times New Roman"/>
          <w:b/>
          <w:bCs/>
          <w:sz w:val="24"/>
          <w:szCs w:val="24"/>
        </w:rPr>
      </w:pPr>
    </w:p>
    <w:p w14:paraId="3E2E0804" w14:textId="77777777" w:rsidR="003D7274" w:rsidRDefault="003D7274" w:rsidP="00587105">
      <w:pPr>
        <w:spacing w:line="480" w:lineRule="auto"/>
        <w:jc w:val="center"/>
        <w:rPr>
          <w:rFonts w:ascii="Times New Roman" w:hAnsi="Times New Roman" w:cs="Times New Roman"/>
          <w:b/>
          <w:bCs/>
          <w:sz w:val="24"/>
          <w:szCs w:val="24"/>
        </w:rPr>
      </w:pPr>
    </w:p>
    <w:p w14:paraId="335B6674" w14:textId="77777777" w:rsidR="003D7274" w:rsidRDefault="003D7274" w:rsidP="00587105">
      <w:pPr>
        <w:spacing w:line="480" w:lineRule="auto"/>
        <w:jc w:val="center"/>
        <w:rPr>
          <w:rFonts w:ascii="Times New Roman" w:hAnsi="Times New Roman" w:cs="Times New Roman"/>
          <w:b/>
          <w:bCs/>
          <w:sz w:val="24"/>
          <w:szCs w:val="24"/>
        </w:rPr>
      </w:pPr>
    </w:p>
    <w:p w14:paraId="2BDADD64" w14:textId="77777777" w:rsidR="003D7274" w:rsidRDefault="003D7274" w:rsidP="00587105">
      <w:pPr>
        <w:spacing w:line="480" w:lineRule="auto"/>
        <w:jc w:val="center"/>
        <w:rPr>
          <w:rFonts w:ascii="Times New Roman" w:hAnsi="Times New Roman" w:cs="Times New Roman"/>
          <w:b/>
          <w:bCs/>
          <w:sz w:val="24"/>
          <w:szCs w:val="24"/>
        </w:rPr>
      </w:pPr>
    </w:p>
    <w:p w14:paraId="79A1AC92" w14:textId="77777777" w:rsidR="003D7274" w:rsidRDefault="003D7274" w:rsidP="00587105">
      <w:pPr>
        <w:spacing w:line="480" w:lineRule="auto"/>
        <w:jc w:val="center"/>
        <w:rPr>
          <w:rFonts w:ascii="Times New Roman" w:hAnsi="Times New Roman" w:cs="Times New Roman"/>
          <w:b/>
          <w:bCs/>
          <w:sz w:val="24"/>
          <w:szCs w:val="24"/>
        </w:rPr>
      </w:pPr>
    </w:p>
    <w:p w14:paraId="52D7B37F" w14:textId="77777777" w:rsidR="003D7274" w:rsidRDefault="003D7274" w:rsidP="00587105">
      <w:pPr>
        <w:spacing w:line="480" w:lineRule="auto"/>
        <w:jc w:val="center"/>
        <w:rPr>
          <w:rFonts w:ascii="Times New Roman" w:hAnsi="Times New Roman" w:cs="Times New Roman"/>
          <w:b/>
          <w:bCs/>
          <w:sz w:val="24"/>
          <w:szCs w:val="24"/>
        </w:rPr>
      </w:pPr>
    </w:p>
    <w:p w14:paraId="089B7167" w14:textId="77777777" w:rsidR="003D7274" w:rsidRDefault="003D7274" w:rsidP="00587105">
      <w:pPr>
        <w:spacing w:line="480" w:lineRule="auto"/>
        <w:jc w:val="center"/>
        <w:rPr>
          <w:rFonts w:ascii="Times New Roman" w:hAnsi="Times New Roman" w:cs="Times New Roman"/>
          <w:b/>
          <w:bCs/>
          <w:sz w:val="24"/>
          <w:szCs w:val="24"/>
        </w:rPr>
      </w:pPr>
    </w:p>
    <w:p w14:paraId="736DE710" w14:textId="77777777" w:rsidR="003D7274" w:rsidRDefault="003D7274" w:rsidP="00587105">
      <w:pPr>
        <w:spacing w:line="480" w:lineRule="auto"/>
        <w:jc w:val="center"/>
        <w:rPr>
          <w:rFonts w:ascii="Times New Roman" w:hAnsi="Times New Roman" w:cs="Times New Roman"/>
          <w:b/>
          <w:bCs/>
          <w:sz w:val="24"/>
          <w:szCs w:val="24"/>
        </w:rPr>
      </w:pPr>
    </w:p>
    <w:p w14:paraId="5274681B" w14:textId="77777777" w:rsidR="003D7274" w:rsidRDefault="003D7274" w:rsidP="00587105">
      <w:pPr>
        <w:spacing w:line="480" w:lineRule="auto"/>
        <w:jc w:val="center"/>
        <w:rPr>
          <w:rFonts w:ascii="Times New Roman" w:hAnsi="Times New Roman" w:cs="Times New Roman"/>
          <w:b/>
          <w:bCs/>
          <w:sz w:val="24"/>
          <w:szCs w:val="24"/>
        </w:rPr>
      </w:pPr>
    </w:p>
    <w:p w14:paraId="378BB574" w14:textId="77777777" w:rsidR="003D7274" w:rsidRDefault="003D7274" w:rsidP="00587105">
      <w:pPr>
        <w:spacing w:line="480" w:lineRule="auto"/>
        <w:jc w:val="center"/>
        <w:rPr>
          <w:rFonts w:ascii="Times New Roman" w:hAnsi="Times New Roman" w:cs="Times New Roman"/>
          <w:b/>
          <w:bCs/>
          <w:sz w:val="24"/>
          <w:szCs w:val="24"/>
        </w:rPr>
      </w:pPr>
    </w:p>
    <w:p w14:paraId="3C78EF6B" w14:textId="77777777" w:rsidR="003D7274" w:rsidRDefault="003D7274" w:rsidP="00587105">
      <w:pPr>
        <w:spacing w:line="480" w:lineRule="auto"/>
        <w:jc w:val="center"/>
        <w:rPr>
          <w:rFonts w:ascii="Times New Roman" w:hAnsi="Times New Roman" w:cs="Times New Roman"/>
          <w:b/>
          <w:bCs/>
          <w:sz w:val="24"/>
          <w:szCs w:val="24"/>
        </w:rPr>
      </w:pPr>
    </w:p>
    <w:p w14:paraId="5973EEAE" w14:textId="77777777" w:rsidR="003D7274" w:rsidRDefault="003D7274" w:rsidP="00587105">
      <w:pPr>
        <w:spacing w:line="480" w:lineRule="auto"/>
        <w:jc w:val="center"/>
        <w:rPr>
          <w:rFonts w:ascii="Times New Roman" w:hAnsi="Times New Roman" w:cs="Times New Roman"/>
          <w:b/>
          <w:bCs/>
          <w:sz w:val="24"/>
          <w:szCs w:val="24"/>
        </w:rPr>
      </w:pPr>
    </w:p>
    <w:p w14:paraId="28164D9D" w14:textId="77777777" w:rsidR="003D7274" w:rsidRDefault="003D7274" w:rsidP="00587105">
      <w:pPr>
        <w:spacing w:line="480" w:lineRule="auto"/>
        <w:jc w:val="center"/>
        <w:rPr>
          <w:rFonts w:ascii="Times New Roman" w:hAnsi="Times New Roman" w:cs="Times New Roman"/>
          <w:b/>
          <w:bCs/>
          <w:sz w:val="24"/>
          <w:szCs w:val="24"/>
        </w:rPr>
      </w:pPr>
    </w:p>
    <w:p w14:paraId="40C73AA2" w14:textId="77777777" w:rsidR="003D7274" w:rsidRDefault="003D7274" w:rsidP="00587105">
      <w:pPr>
        <w:spacing w:line="480" w:lineRule="auto"/>
        <w:jc w:val="center"/>
        <w:rPr>
          <w:rFonts w:ascii="Times New Roman" w:hAnsi="Times New Roman" w:cs="Times New Roman"/>
          <w:b/>
          <w:bCs/>
          <w:sz w:val="24"/>
          <w:szCs w:val="24"/>
        </w:rPr>
      </w:pPr>
    </w:p>
    <w:p w14:paraId="337178AA" w14:textId="77777777" w:rsidR="003D7274" w:rsidRDefault="003D7274" w:rsidP="00587105">
      <w:pPr>
        <w:spacing w:line="480" w:lineRule="auto"/>
        <w:jc w:val="center"/>
        <w:rPr>
          <w:rFonts w:ascii="Times New Roman" w:hAnsi="Times New Roman" w:cs="Times New Roman"/>
          <w:b/>
          <w:bCs/>
          <w:sz w:val="24"/>
          <w:szCs w:val="24"/>
        </w:rPr>
      </w:pPr>
    </w:p>
    <w:p w14:paraId="18107AF7" w14:textId="36213816" w:rsidR="000922ED" w:rsidRPr="00587105" w:rsidRDefault="00587105" w:rsidP="00587105">
      <w:pPr>
        <w:spacing w:line="480" w:lineRule="auto"/>
        <w:jc w:val="center"/>
        <w:rPr>
          <w:rFonts w:ascii="Times New Roman" w:hAnsi="Times New Roman" w:cs="Times New Roman"/>
          <w:b/>
          <w:bCs/>
          <w:sz w:val="24"/>
          <w:szCs w:val="24"/>
        </w:rPr>
      </w:pPr>
      <w:r w:rsidRPr="00587105">
        <w:rPr>
          <w:rFonts w:ascii="Times New Roman" w:hAnsi="Times New Roman" w:cs="Times New Roman"/>
          <w:b/>
          <w:bCs/>
          <w:sz w:val="24"/>
          <w:szCs w:val="24"/>
        </w:rPr>
        <w:lastRenderedPageBreak/>
        <w:t>Citations</w:t>
      </w:r>
    </w:p>
    <w:p w14:paraId="452B6138"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Ali, S. (2022, March 18). </w:t>
      </w:r>
      <w:r w:rsidRPr="009B42D4">
        <w:rPr>
          <w:rFonts w:ascii="Times New Roman" w:hAnsi="Times New Roman" w:cs="Times New Roman"/>
          <w:i/>
          <w:iCs/>
          <w:sz w:val="24"/>
          <w:szCs w:val="24"/>
        </w:rPr>
        <w:t>Media literacy is desperately needed in classrooms around the country, advocates say</w:t>
      </w:r>
      <w:r w:rsidRPr="009B42D4">
        <w:rPr>
          <w:rFonts w:ascii="Times New Roman" w:hAnsi="Times New Roman" w:cs="Times New Roman"/>
          <w:sz w:val="24"/>
          <w:szCs w:val="24"/>
        </w:rPr>
        <w:t xml:space="preserve">. The Hill. https://thehill.com/changing-america/enrichment/education/598795-media-literacy-is-desperately-needed-in-classrooms/ </w:t>
      </w:r>
    </w:p>
    <w:p w14:paraId="2C3D7A36"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Bennett, W. L. (2016). </w:t>
      </w:r>
      <w:r w:rsidRPr="009B42D4">
        <w:rPr>
          <w:rFonts w:ascii="Times New Roman" w:hAnsi="Times New Roman" w:cs="Times New Roman"/>
          <w:i/>
          <w:iCs/>
          <w:sz w:val="24"/>
          <w:szCs w:val="24"/>
        </w:rPr>
        <w:t>News: The politics of illusion</w:t>
      </w:r>
      <w:r w:rsidRPr="009B42D4">
        <w:rPr>
          <w:rFonts w:ascii="Times New Roman" w:hAnsi="Times New Roman" w:cs="Times New Roman"/>
          <w:sz w:val="24"/>
          <w:szCs w:val="24"/>
        </w:rPr>
        <w:t xml:space="preserve">. University of Chicago Press. </w:t>
      </w:r>
    </w:p>
    <w:p w14:paraId="4D862D6D"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Bermeo, N. (2016). On Democratic backsliding. </w:t>
      </w:r>
      <w:r w:rsidRPr="009B42D4">
        <w:rPr>
          <w:rFonts w:ascii="Times New Roman" w:hAnsi="Times New Roman" w:cs="Times New Roman"/>
          <w:i/>
          <w:iCs/>
          <w:sz w:val="24"/>
          <w:szCs w:val="24"/>
        </w:rPr>
        <w:t>Journal of Democracy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27</w:t>
      </w:r>
      <w:r w:rsidRPr="009B42D4">
        <w:rPr>
          <w:rFonts w:ascii="Times New Roman" w:hAnsi="Times New Roman" w:cs="Times New Roman"/>
          <w:sz w:val="24"/>
          <w:szCs w:val="24"/>
        </w:rPr>
        <w:t xml:space="preserve">(1), 5–19. https://doi.org/10.1353/jod.2016.0012 </w:t>
      </w:r>
    </w:p>
    <w:p w14:paraId="2F899733"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Bingham, J. (2012, June 4). </w:t>
      </w:r>
      <w:r w:rsidRPr="009B42D4">
        <w:rPr>
          <w:rFonts w:ascii="Times New Roman" w:hAnsi="Times New Roman" w:cs="Times New Roman"/>
          <w:i/>
          <w:iCs/>
          <w:sz w:val="24"/>
          <w:szCs w:val="24"/>
        </w:rPr>
        <w:t xml:space="preserve">How accurate is Democratic peace </w:t>
      </w:r>
      <w:proofErr w:type="gramStart"/>
      <w:r w:rsidRPr="009B42D4">
        <w:rPr>
          <w:rFonts w:ascii="Times New Roman" w:hAnsi="Times New Roman" w:cs="Times New Roman"/>
          <w:i/>
          <w:iCs/>
          <w:sz w:val="24"/>
          <w:szCs w:val="24"/>
        </w:rPr>
        <w:t>theory?</w:t>
      </w:r>
      <w:r w:rsidRPr="009B42D4">
        <w:rPr>
          <w:rFonts w:ascii="Times New Roman" w:hAnsi="Times New Roman" w:cs="Times New Roman"/>
          <w:sz w:val="24"/>
          <w:szCs w:val="24"/>
        </w:rPr>
        <w:t>.</w:t>
      </w:r>
      <w:proofErr w:type="gramEnd"/>
      <w:r w:rsidRPr="009B42D4">
        <w:rPr>
          <w:rFonts w:ascii="Times New Roman" w:hAnsi="Times New Roman" w:cs="Times New Roman"/>
          <w:sz w:val="24"/>
          <w:szCs w:val="24"/>
        </w:rPr>
        <w:t xml:space="preserve"> E. https://www.e-ir.info/2012/06/01/how-accurate-is-democratic-peace-theory </w:t>
      </w:r>
    </w:p>
    <w:p w14:paraId="4C7A48E2"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Collins, L. (2012). </w:t>
      </w:r>
      <w:proofErr w:type="spellStart"/>
      <w:r w:rsidRPr="009B42D4">
        <w:rPr>
          <w:rFonts w:ascii="Times New Roman" w:hAnsi="Times New Roman" w:cs="Times New Roman"/>
          <w:i/>
          <w:iCs/>
          <w:sz w:val="24"/>
          <w:szCs w:val="24"/>
        </w:rPr>
        <w:t>Bullspotting</w:t>
      </w:r>
      <w:proofErr w:type="spellEnd"/>
      <w:r w:rsidRPr="009B42D4">
        <w:rPr>
          <w:rFonts w:ascii="Times New Roman" w:hAnsi="Times New Roman" w:cs="Times New Roman"/>
          <w:i/>
          <w:iCs/>
          <w:sz w:val="24"/>
          <w:szCs w:val="24"/>
        </w:rPr>
        <w:t>: Finding facts in the age of misinformation</w:t>
      </w:r>
      <w:r w:rsidRPr="009B42D4">
        <w:rPr>
          <w:rFonts w:ascii="Times New Roman" w:hAnsi="Times New Roman" w:cs="Times New Roman"/>
          <w:sz w:val="24"/>
          <w:szCs w:val="24"/>
        </w:rPr>
        <w:t xml:space="preserve">. Prometheus Books. </w:t>
      </w:r>
    </w:p>
    <w:p w14:paraId="0A4AD947"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Cooley, A., &amp; Nexon, D. H. (2020). </w:t>
      </w:r>
      <w:r w:rsidRPr="009B42D4">
        <w:rPr>
          <w:rFonts w:ascii="Times New Roman" w:hAnsi="Times New Roman" w:cs="Times New Roman"/>
          <w:i/>
          <w:iCs/>
          <w:sz w:val="24"/>
          <w:szCs w:val="24"/>
        </w:rPr>
        <w:t xml:space="preserve">Exit from hegemony: The unraveling of the </w:t>
      </w:r>
      <w:proofErr w:type="spellStart"/>
      <w:r w:rsidRPr="009B42D4">
        <w:rPr>
          <w:rFonts w:ascii="Times New Roman" w:hAnsi="Times New Roman" w:cs="Times New Roman"/>
          <w:i/>
          <w:iCs/>
          <w:sz w:val="24"/>
          <w:szCs w:val="24"/>
        </w:rPr>
        <w:t>american</w:t>
      </w:r>
      <w:proofErr w:type="spellEnd"/>
      <w:r w:rsidRPr="009B42D4">
        <w:rPr>
          <w:rFonts w:ascii="Times New Roman" w:hAnsi="Times New Roman" w:cs="Times New Roman"/>
          <w:i/>
          <w:iCs/>
          <w:sz w:val="24"/>
          <w:szCs w:val="24"/>
        </w:rPr>
        <w:t xml:space="preserve"> global order</w:t>
      </w:r>
      <w:r w:rsidRPr="009B42D4">
        <w:rPr>
          <w:rFonts w:ascii="Times New Roman" w:hAnsi="Times New Roman" w:cs="Times New Roman"/>
          <w:sz w:val="24"/>
          <w:szCs w:val="24"/>
        </w:rPr>
        <w:t xml:space="preserve">. Oxford University Press. </w:t>
      </w:r>
    </w:p>
    <w:p w14:paraId="1CE7538D" w14:textId="77777777" w:rsidR="009B42D4" w:rsidRPr="009B42D4" w:rsidRDefault="009B42D4" w:rsidP="009B42D4">
      <w:pPr>
        <w:pStyle w:val="NormalWeb"/>
        <w:tabs>
          <w:tab w:val="left" w:pos="90"/>
        </w:tabs>
        <w:spacing w:line="480" w:lineRule="auto"/>
        <w:ind w:left="720" w:hanging="720"/>
      </w:pPr>
      <w:r w:rsidRPr="009B42D4">
        <w:t xml:space="preserve">Eisenman, J., &amp; Heginbotham, E. (2019). Building a More “Democratic” </w:t>
      </w:r>
      <w:proofErr w:type="gramStart"/>
      <w:r w:rsidRPr="009B42D4">
        <w:t>and  “</w:t>
      </w:r>
      <w:proofErr w:type="gramEnd"/>
      <w:r w:rsidRPr="009B42D4">
        <w:t xml:space="preserve">Multipolar” World: China’s Strategic  Engagement with Developing Countries*. </w:t>
      </w:r>
      <w:r w:rsidRPr="009B42D4">
        <w:rPr>
          <w:i/>
          <w:iCs/>
        </w:rPr>
        <w:t>The China Review</w:t>
      </w:r>
      <w:r w:rsidRPr="009B42D4">
        <w:t xml:space="preserve">, </w:t>
      </w:r>
      <w:r w:rsidRPr="009B42D4">
        <w:rPr>
          <w:i/>
          <w:iCs/>
        </w:rPr>
        <w:t>19</w:t>
      </w:r>
      <w:r w:rsidRPr="009B42D4">
        <w:t xml:space="preserve">(4), 55–83. https://doi.org/150.135.174.100 </w:t>
      </w:r>
    </w:p>
    <w:p w14:paraId="32450541" w14:textId="4A23AFF0"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587105">
        <w:rPr>
          <w:rFonts w:ascii="Times New Roman" w:hAnsi="Times New Roman" w:cs="Times New Roman"/>
          <w:sz w:val="24"/>
          <w:szCs w:val="24"/>
        </w:rPr>
        <w:t xml:space="preserve">Eisenman, S. (2007). </w:t>
      </w:r>
      <w:r w:rsidRPr="00587105">
        <w:rPr>
          <w:rFonts w:ascii="Times New Roman" w:hAnsi="Times New Roman" w:cs="Times New Roman"/>
          <w:i/>
          <w:iCs/>
          <w:sz w:val="24"/>
          <w:szCs w:val="24"/>
        </w:rPr>
        <w:t>The Abu Ghraib effect</w:t>
      </w:r>
      <w:r w:rsidRPr="00587105">
        <w:rPr>
          <w:rFonts w:ascii="Times New Roman" w:hAnsi="Times New Roman" w:cs="Times New Roman"/>
          <w:sz w:val="24"/>
          <w:szCs w:val="24"/>
        </w:rPr>
        <w:t xml:space="preserve">. </w:t>
      </w:r>
      <w:proofErr w:type="spellStart"/>
      <w:r w:rsidRPr="00587105">
        <w:rPr>
          <w:rFonts w:ascii="Times New Roman" w:hAnsi="Times New Roman" w:cs="Times New Roman"/>
          <w:sz w:val="24"/>
          <w:szCs w:val="24"/>
        </w:rPr>
        <w:t>Reaktion</w:t>
      </w:r>
      <w:proofErr w:type="spellEnd"/>
      <w:r w:rsidRPr="00587105">
        <w:rPr>
          <w:rFonts w:ascii="Times New Roman" w:hAnsi="Times New Roman" w:cs="Times New Roman"/>
          <w:sz w:val="24"/>
          <w:szCs w:val="24"/>
        </w:rPr>
        <w:t xml:space="preserve"> Books. 2024, </w:t>
      </w:r>
    </w:p>
    <w:p w14:paraId="747E1DBB"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Ellis, S. (2024, September 5). </w:t>
      </w:r>
      <w:r w:rsidRPr="009B42D4">
        <w:rPr>
          <w:rFonts w:ascii="Times New Roman" w:hAnsi="Times New Roman" w:cs="Times New Roman"/>
          <w:i/>
          <w:iCs/>
          <w:sz w:val="24"/>
          <w:szCs w:val="24"/>
        </w:rPr>
        <w:t>The US’s enemies want to shatter the world order</w:t>
      </w:r>
      <w:r w:rsidRPr="009B42D4">
        <w:rPr>
          <w:rFonts w:ascii="Times New Roman" w:hAnsi="Times New Roman" w:cs="Times New Roman"/>
          <w:sz w:val="24"/>
          <w:szCs w:val="24"/>
        </w:rPr>
        <w:t xml:space="preserve">. YouTube. https://www.youtube.com/watch?v=qw7xG1KGC_U </w:t>
      </w:r>
    </w:p>
    <w:p w14:paraId="25477DD4"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lastRenderedPageBreak/>
        <w:t xml:space="preserve">Hanau Santini, R., &amp; Hassan, O. (2012). Transatlantic Democracy Promotion and the </w:t>
      </w:r>
      <w:proofErr w:type="spellStart"/>
      <w:r w:rsidRPr="009B42D4">
        <w:rPr>
          <w:rFonts w:ascii="Times New Roman" w:hAnsi="Times New Roman" w:cs="Times New Roman"/>
          <w:sz w:val="24"/>
          <w:szCs w:val="24"/>
        </w:rPr>
        <w:t>arab</w:t>
      </w:r>
      <w:proofErr w:type="spellEnd"/>
      <w:r w:rsidRPr="009B42D4">
        <w:rPr>
          <w:rFonts w:ascii="Times New Roman" w:hAnsi="Times New Roman" w:cs="Times New Roman"/>
          <w:sz w:val="24"/>
          <w:szCs w:val="24"/>
        </w:rPr>
        <w:t xml:space="preserve"> spring. </w:t>
      </w:r>
      <w:r w:rsidRPr="009B42D4">
        <w:rPr>
          <w:rFonts w:ascii="Times New Roman" w:hAnsi="Times New Roman" w:cs="Times New Roman"/>
          <w:i/>
          <w:iCs/>
          <w:sz w:val="24"/>
          <w:szCs w:val="24"/>
        </w:rPr>
        <w:t>The International Spectator</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47</w:t>
      </w:r>
      <w:r w:rsidRPr="009B42D4">
        <w:rPr>
          <w:rFonts w:ascii="Times New Roman" w:hAnsi="Times New Roman" w:cs="Times New Roman"/>
          <w:sz w:val="24"/>
          <w:szCs w:val="24"/>
        </w:rPr>
        <w:t xml:space="preserve">(3), 65–82. https://doi.org/10.1080/03932729.2012.700021 </w:t>
      </w:r>
    </w:p>
    <w:p w14:paraId="42B30143"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Hayes, D., &amp; Guardino, M. (2013). </w:t>
      </w:r>
      <w:r w:rsidRPr="009B42D4">
        <w:rPr>
          <w:rFonts w:ascii="Times New Roman" w:hAnsi="Times New Roman" w:cs="Times New Roman"/>
          <w:i/>
          <w:iCs/>
          <w:sz w:val="24"/>
          <w:szCs w:val="24"/>
        </w:rPr>
        <w:t>Influence from abroad: Foreign voices, the media, and U.S. Public Opinion</w:t>
      </w:r>
      <w:r w:rsidRPr="009B42D4">
        <w:rPr>
          <w:rFonts w:ascii="Times New Roman" w:hAnsi="Times New Roman" w:cs="Times New Roman"/>
          <w:sz w:val="24"/>
          <w:szCs w:val="24"/>
        </w:rPr>
        <w:t xml:space="preserve">. Cambridge University Press. </w:t>
      </w:r>
    </w:p>
    <w:p w14:paraId="6844399C"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Hayes, J. (2011). The democratic peace and the new evolution of an old idea. </w:t>
      </w:r>
      <w:r w:rsidRPr="009B42D4">
        <w:rPr>
          <w:rFonts w:ascii="Times New Roman" w:hAnsi="Times New Roman" w:cs="Times New Roman"/>
          <w:i/>
          <w:iCs/>
          <w:sz w:val="24"/>
          <w:szCs w:val="24"/>
        </w:rPr>
        <w:t>European Journal of International Relations</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18</w:t>
      </w:r>
      <w:r w:rsidRPr="009B42D4">
        <w:rPr>
          <w:rFonts w:ascii="Times New Roman" w:hAnsi="Times New Roman" w:cs="Times New Roman"/>
          <w:sz w:val="24"/>
          <w:szCs w:val="24"/>
        </w:rPr>
        <w:t xml:space="preserve">(4), 767–791. https://doi.org/10.1177/1354066111405859 </w:t>
      </w:r>
    </w:p>
    <w:p w14:paraId="1C630072"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Henderson, E. A. (2009). Disturbing the peace: African warfare, political inversion and the                    universality of the Democratic Peace Thesis. </w:t>
      </w:r>
      <w:r w:rsidRPr="009B42D4">
        <w:rPr>
          <w:rFonts w:ascii="Times New Roman" w:hAnsi="Times New Roman" w:cs="Times New Roman"/>
          <w:i/>
          <w:iCs/>
          <w:sz w:val="24"/>
          <w:szCs w:val="24"/>
        </w:rPr>
        <w:t>British Journal of Political Science</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39</w:t>
      </w:r>
      <w:r w:rsidRPr="009B42D4">
        <w:rPr>
          <w:rFonts w:ascii="Times New Roman" w:hAnsi="Times New Roman" w:cs="Times New Roman"/>
          <w:sz w:val="24"/>
          <w:szCs w:val="24"/>
        </w:rPr>
        <w:t xml:space="preserve">(1), 25–58. https://doi.org/10.1017/s0007123408000495 </w:t>
      </w:r>
    </w:p>
    <w:p w14:paraId="1D14E909"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House, J. M. (2012). </w:t>
      </w:r>
      <w:r w:rsidRPr="009B42D4">
        <w:rPr>
          <w:rFonts w:ascii="Times New Roman" w:hAnsi="Times New Roman" w:cs="Times New Roman"/>
          <w:i/>
          <w:iCs/>
          <w:sz w:val="24"/>
          <w:szCs w:val="24"/>
        </w:rPr>
        <w:t>A Military History of the Cold War: 1944 - 1962</w:t>
      </w:r>
      <w:r w:rsidRPr="009B42D4">
        <w:rPr>
          <w:rFonts w:ascii="Times New Roman" w:hAnsi="Times New Roman" w:cs="Times New Roman"/>
          <w:sz w:val="24"/>
          <w:szCs w:val="24"/>
        </w:rPr>
        <w:t xml:space="preserve">. University of Oklahoma Press. </w:t>
      </w:r>
    </w:p>
    <w:p w14:paraId="463CCD05"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Huber, D. (2008). Democracy assistance in the Middle East and North Africa: A comparison of US and EU policies. </w:t>
      </w:r>
      <w:r w:rsidRPr="009B42D4">
        <w:rPr>
          <w:rFonts w:ascii="Times New Roman" w:hAnsi="Times New Roman" w:cs="Times New Roman"/>
          <w:i/>
          <w:iCs/>
          <w:sz w:val="24"/>
          <w:szCs w:val="24"/>
        </w:rPr>
        <w:t>Mediterranean Politics</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13</w:t>
      </w:r>
      <w:r w:rsidRPr="009B42D4">
        <w:rPr>
          <w:rFonts w:ascii="Times New Roman" w:hAnsi="Times New Roman" w:cs="Times New Roman"/>
          <w:sz w:val="24"/>
          <w:szCs w:val="24"/>
        </w:rPr>
        <w:t xml:space="preserve">(1), 43–62. https://doi.org/10.1080/13629390701864836 </w:t>
      </w:r>
    </w:p>
    <w:p w14:paraId="25920EFC"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Kendall-Taylor, A., &amp; Fontaine, R. (2024, May 2). </w:t>
      </w:r>
      <w:r w:rsidRPr="009B42D4">
        <w:rPr>
          <w:rFonts w:ascii="Times New Roman" w:hAnsi="Times New Roman" w:cs="Times New Roman"/>
          <w:i/>
          <w:iCs/>
          <w:sz w:val="24"/>
          <w:szCs w:val="24"/>
        </w:rPr>
        <w:t>The axis of upheaval</w:t>
      </w:r>
      <w:r w:rsidRPr="009B42D4">
        <w:rPr>
          <w:rFonts w:ascii="Times New Roman" w:hAnsi="Times New Roman" w:cs="Times New Roman"/>
          <w:sz w:val="24"/>
          <w:szCs w:val="24"/>
        </w:rPr>
        <w:t xml:space="preserve">. Foreign Affairs. https://www.foreignaffairs.com/china/axis-upheaval-russia-iran-north-korea-taylor-fontaine?check_logged_in=1 </w:t>
      </w:r>
    </w:p>
    <w:p w14:paraId="6F55AF0A"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Kinzer, S. (2011). </w:t>
      </w:r>
      <w:r w:rsidRPr="009B42D4">
        <w:rPr>
          <w:rFonts w:ascii="Times New Roman" w:hAnsi="Times New Roman" w:cs="Times New Roman"/>
          <w:i/>
          <w:iCs/>
          <w:sz w:val="24"/>
          <w:szCs w:val="24"/>
        </w:rPr>
        <w:t>All the shah’s men: An American coup and the roots of Middle East Terror</w:t>
      </w:r>
      <w:r w:rsidRPr="009B42D4">
        <w:rPr>
          <w:rFonts w:ascii="Times New Roman" w:hAnsi="Times New Roman" w:cs="Times New Roman"/>
          <w:sz w:val="24"/>
          <w:szCs w:val="24"/>
        </w:rPr>
        <w:t xml:space="preserve">. John Wiley &amp; Sons. </w:t>
      </w:r>
    </w:p>
    <w:p w14:paraId="4528F623"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lastRenderedPageBreak/>
        <w:t xml:space="preserve">Lake, D. A. (2001). Beyond anarchy: The importance of security institutions. </w:t>
      </w:r>
      <w:r w:rsidRPr="009B42D4">
        <w:rPr>
          <w:rFonts w:ascii="Times New Roman" w:hAnsi="Times New Roman" w:cs="Times New Roman"/>
          <w:i/>
          <w:iCs/>
          <w:sz w:val="24"/>
          <w:szCs w:val="24"/>
        </w:rPr>
        <w:t>International Security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26</w:t>
      </w:r>
      <w:r w:rsidRPr="009B42D4">
        <w:rPr>
          <w:rFonts w:ascii="Times New Roman" w:hAnsi="Times New Roman" w:cs="Times New Roman"/>
          <w:sz w:val="24"/>
          <w:szCs w:val="24"/>
        </w:rPr>
        <w:t xml:space="preserve">(1), 129–160. https://doi.org/10.1162/016228801753212877 </w:t>
      </w:r>
    </w:p>
    <w:p w14:paraId="4F777EF2"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Lehne, S. (2017, December 5). </w:t>
      </w:r>
      <w:r w:rsidRPr="009B42D4">
        <w:rPr>
          <w:rFonts w:ascii="Times New Roman" w:hAnsi="Times New Roman" w:cs="Times New Roman"/>
          <w:i/>
          <w:iCs/>
          <w:sz w:val="24"/>
          <w:szCs w:val="24"/>
        </w:rPr>
        <w:t xml:space="preserve">Is there hope for EU foreign policy? - </w:t>
      </w:r>
      <w:proofErr w:type="spellStart"/>
      <w:r w:rsidRPr="009B42D4">
        <w:rPr>
          <w:rFonts w:ascii="Times New Roman" w:hAnsi="Times New Roman" w:cs="Times New Roman"/>
          <w:i/>
          <w:iCs/>
          <w:sz w:val="24"/>
          <w:szCs w:val="24"/>
        </w:rPr>
        <w:t>carnegie</w:t>
      </w:r>
      <w:proofErr w:type="spellEnd"/>
      <w:r w:rsidRPr="009B42D4">
        <w:rPr>
          <w:rFonts w:ascii="Times New Roman" w:hAnsi="Times New Roman" w:cs="Times New Roman"/>
          <w:i/>
          <w:iCs/>
          <w:sz w:val="24"/>
          <w:szCs w:val="24"/>
        </w:rPr>
        <w:t xml:space="preserve"> Europe - </w:t>
      </w:r>
      <w:proofErr w:type="spellStart"/>
      <w:r w:rsidRPr="009B42D4">
        <w:rPr>
          <w:rFonts w:ascii="Times New Roman" w:hAnsi="Times New Roman" w:cs="Times New Roman"/>
          <w:i/>
          <w:iCs/>
          <w:sz w:val="24"/>
          <w:szCs w:val="24"/>
        </w:rPr>
        <w:t>carnegie</w:t>
      </w:r>
      <w:proofErr w:type="spellEnd"/>
      <w:r w:rsidRPr="009B42D4">
        <w:rPr>
          <w:rFonts w:ascii="Times New Roman" w:hAnsi="Times New Roman" w:cs="Times New Roman"/>
          <w:i/>
          <w:iCs/>
          <w:sz w:val="24"/>
          <w:szCs w:val="24"/>
        </w:rPr>
        <w:t xml:space="preserve"> endowment for international peace</w:t>
      </w:r>
      <w:r w:rsidRPr="009B42D4">
        <w:rPr>
          <w:rFonts w:ascii="Times New Roman" w:hAnsi="Times New Roman" w:cs="Times New Roman"/>
          <w:sz w:val="24"/>
          <w:szCs w:val="24"/>
        </w:rPr>
        <w:t xml:space="preserve">. Carnegie Europe. https://carnegieeurope.eu/2017/12/05/is-there-hope-for-eu-foreign-policy-pub-74909 </w:t>
      </w:r>
    </w:p>
    <w:p w14:paraId="364DE8C6"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Liotta, P. H., &amp; Owens, T. (2006). Why Human Security? </w:t>
      </w:r>
      <w:r w:rsidRPr="009B42D4">
        <w:rPr>
          <w:rFonts w:ascii="Times New Roman" w:hAnsi="Times New Roman" w:cs="Times New Roman"/>
          <w:i/>
          <w:iCs/>
          <w:sz w:val="24"/>
          <w:szCs w:val="24"/>
        </w:rPr>
        <w:t>The Whitehead Journal of Diplomacy and International Relations</w:t>
      </w:r>
      <w:r w:rsidRPr="009B42D4">
        <w:rPr>
          <w:rFonts w:ascii="Times New Roman" w:hAnsi="Times New Roman" w:cs="Times New Roman"/>
          <w:sz w:val="24"/>
          <w:szCs w:val="24"/>
        </w:rPr>
        <w:t xml:space="preserve">. </w:t>
      </w:r>
    </w:p>
    <w:p w14:paraId="65E7CC1E"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Magen, A., &amp; McFaul, M. A. (2009). Introduction: American and European strategies to promote democracy — shared values, common challenges, divergent tools? </w:t>
      </w:r>
      <w:r w:rsidRPr="009B42D4">
        <w:rPr>
          <w:rFonts w:ascii="Times New Roman" w:hAnsi="Times New Roman" w:cs="Times New Roman"/>
          <w:i/>
          <w:iCs/>
          <w:sz w:val="24"/>
          <w:szCs w:val="24"/>
        </w:rPr>
        <w:t>Promoting Democracy and the Rule of Law</w:t>
      </w:r>
      <w:r w:rsidRPr="009B42D4">
        <w:rPr>
          <w:rFonts w:ascii="Times New Roman" w:hAnsi="Times New Roman" w:cs="Times New Roman"/>
          <w:sz w:val="24"/>
          <w:szCs w:val="24"/>
        </w:rPr>
        <w:t xml:space="preserve">, 1–33. https://doi.org/10.1057/9780230244528_1 </w:t>
      </w:r>
    </w:p>
    <w:p w14:paraId="088E9316"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McBeth, R. (2024a). </w:t>
      </w:r>
      <w:r w:rsidRPr="009B42D4">
        <w:rPr>
          <w:rFonts w:ascii="Times New Roman" w:hAnsi="Times New Roman" w:cs="Times New Roman"/>
          <w:i/>
          <w:iCs/>
          <w:sz w:val="24"/>
          <w:szCs w:val="24"/>
        </w:rPr>
        <w:t xml:space="preserve">Maybe I was wrong about </w:t>
      </w:r>
      <w:proofErr w:type="gramStart"/>
      <w:r w:rsidRPr="009B42D4">
        <w:rPr>
          <w:rFonts w:ascii="Times New Roman" w:hAnsi="Times New Roman" w:cs="Times New Roman"/>
          <w:i/>
          <w:iCs/>
          <w:sz w:val="24"/>
          <w:szCs w:val="24"/>
        </w:rPr>
        <w:t>TikTok?</w:t>
      </w:r>
      <w:r w:rsidRPr="009B42D4">
        <w:rPr>
          <w:rFonts w:ascii="Times New Roman" w:hAnsi="Times New Roman" w:cs="Times New Roman"/>
          <w:sz w:val="24"/>
          <w:szCs w:val="24"/>
        </w:rPr>
        <w:t>.</w:t>
      </w:r>
      <w:proofErr w:type="gramEnd"/>
      <w:r w:rsidRPr="009B42D4">
        <w:rPr>
          <w:rFonts w:ascii="Times New Roman" w:hAnsi="Times New Roman" w:cs="Times New Roman"/>
          <w:sz w:val="24"/>
          <w:szCs w:val="24"/>
        </w:rPr>
        <w:t xml:space="preserve"> YouTube. https://www.youtube.com/watch?v=NY7xoR8hk9Y&amp;t=308s </w:t>
      </w:r>
    </w:p>
    <w:p w14:paraId="60AD73F4"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McBeth, R. (2024b, February). </w:t>
      </w:r>
      <w:r w:rsidRPr="009B42D4">
        <w:rPr>
          <w:rFonts w:ascii="Times New Roman" w:hAnsi="Times New Roman" w:cs="Times New Roman"/>
          <w:i/>
          <w:iCs/>
          <w:sz w:val="24"/>
          <w:szCs w:val="24"/>
        </w:rPr>
        <w:t>TikTok is a Cyberweapon</w:t>
      </w:r>
      <w:r w:rsidRPr="009B42D4">
        <w:rPr>
          <w:rFonts w:ascii="Times New Roman" w:hAnsi="Times New Roman" w:cs="Times New Roman"/>
          <w:sz w:val="24"/>
          <w:szCs w:val="24"/>
        </w:rPr>
        <w:t xml:space="preserve">. YouTube. https://www.youtube.com/watch?v=pB7WzqUq4Nk </w:t>
      </w:r>
    </w:p>
    <w:p w14:paraId="794643FC"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McBeth, R. (2024c, June). </w:t>
      </w:r>
      <w:r w:rsidRPr="009B42D4">
        <w:rPr>
          <w:rFonts w:ascii="Times New Roman" w:hAnsi="Times New Roman" w:cs="Times New Roman"/>
          <w:i/>
          <w:iCs/>
          <w:sz w:val="24"/>
          <w:szCs w:val="24"/>
        </w:rPr>
        <w:t xml:space="preserve">Has World War III Already </w:t>
      </w:r>
      <w:proofErr w:type="gramStart"/>
      <w:r w:rsidRPr="009B42D4">
        <w:rPr>
          <w:rFonts w:ascii="Times New Roman" w:hAnsi="Times New Roman" w:cs="Times New Roman"/>
          <w:i/>
          <w:iCs/>
          <w:sz w:val="24"/>
          <w:szCs w:val="24"/>
        </w:rPr>
        <w:t>Started?</w:t>
      </w:r>
      <w:r w:rsidRPr="009B42D4">
        <w:rPr>
          <w:rFonts w:ascii="Times New Roman" w:hAnsi="Times New Roman" w:cs="Times New Roman"/>
          <w:sz w:val="24"/>
          <w:szCs w:val="24"/>
        </w:rPr>
        <w:t>.</w:t>
      </w:r>
      <w:proofErr w:type="gramEnd"/>
      <w:r w:rsidRPr="009B42D4">
        <w:rPr>
          <w:rFonts w:ascii="Times New Roman" w:hAnsi="Times New Roman" w:cs="Times New Roman"/>
          <w:sz w:val="24"/>
          <w:szCs w:val="24"/>
        </w:rPr>
        <w:t xml:space="preserve"> YouTube. https://www.youtube.com/watch?v=gsCreKh-Y8A </w:t>
      </w:r>
    </w:p>
    <w:p w14:paraId="17AB0D6A"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McFaul, M. (2004). Democracy promotion as a world value. </w:t>
      </w:r>
      <w:r w:rsidRPr="009B42D4">
        <w:rPr>
          <w:rFonts w:ascii="Times New Roman" w:hAnsi="Times New Roman" w:cs="Times New Roman"/>
          <w:i/>
          <w:iCs/>
          <w:sz w:val="24"/>
          <w:szCs w:val="24"/>
        </w:rPr>
        <w:t>The Washington Quarterly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28</w:t>
      </w:r>
      <w:r w:rsidRPr="009B42D4">
        <w:rPr>
          <w:rFonts w:ascii="Times New Roman" w:hAnsi="Times New Roman" w:cs="Times New Roman"/>
          <w:sz w:val="24"/>
          <w:szCs w:val="24"/>
        </w:rPr>
        <w:t xml:space="preserve">(1), 147–163. https://doi.org/10.1162/0163660042518189 </w:t>
      </w:r>
    </w:p>
    <w:p w14:paraId="182E6085"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proofErr w:type="spellStart"/>
      <w:r w:rsidRPr="009B42D4">
        <w:rPr>
          <w:rFonts w:ascii="Times New Roman" w:hAnsi="Times New Roman" w:cs="Times New Roman"/>
          <w:sz w:val="24"/>
          <w:szCs w:val="24"/>
        </w:rPr>
        <w:t>Mechkova</w:t>
      </w:r>
      <w:proofErr w:type="spellEnd"/>
      <w:r w:rsidRPr="009B42D4">
        <w:rPr>
          <w:rFonts w:ascii="Times New Roman" w:hAnsi="Times New Roman" w:cs="Times New Roman"/>
          <w:sz w:val="24"/>
          <w:szCs w:val="24"/>
        </w:rPr>
        <w:t xml:space="preserve">, V., </w:t>
      </w:r>
      <w:proofErr w:type="spellStart"/>
      <w:r w:rsidRPr="009B42D4">
        <w:rPr>
          <w:rFonts w:ascii="Times New Roman" w:hAnsi="Times New Roman" w:cs="Times New Roman"/>
          <w:sz w:val="24"/>
          <w:szCs w:val="24"/>
        </w:rPr>
        <w:t>Lührmann</w:t>
      </w:r>
      <w:proofErr w:type="spellEnd"/>
      <w:r w:rsidRPr="009B42D4">
        <w:rPr>
          <w:rFonts w:ascii="Times New Roman" w:hAnsi="Times New Roman" w:cs="Times New Roman"/>
          <w:sz w:val="24"/>
          <w:szCs w:val="24"/>
        </w:rPr>
        <w:t xml:space="preserve">, A., &amp; Lindberg, S. I. (2017). How much democratic backsliding? </w:t>
      </w:r>
      <w:r w:rsidRPr="009B42D4">
        <w:rPr>
          <w:rFonts w:ascii="Times New Roman" w:hAnsi="Times New Roman" w:cs="Times New Roman"/>
          <w:i/>
          <w:iCs/>
          <w:sz w:val="24"/>
          <w:szCs w:val="24"/>
        </w:rPr>
        <w:t>Journal of Democracy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28</w:t>
      </w:r>
      <w:r w:rsidRPr="009B42D4">
        <w:rPr>
          <w:rFonts w:ascii="Times New Roman" w:hAnsi="Times New Roman" w:cs="Times New Roman"/>
          <w:sz w:val="24"/>
          <w:szCs w:val="24"/>
        </w:rPr>
        <w:t xml:space="preserve">(4), 162–169. https://doi.org/10.1353/jod.2017.0075 </w:t>
      </w:r>
    </w:p>
    <w:p w14:paraId="46398CF5"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i/>
          <w:iCs/>
          <w:sz w:val="24"/>
          <w:szCs w:val="24"/>
        </w:rPr>
        <w:lastRenderedPageBreak/>
        <w:t>National Survey finds most U.S. adults have not had media literacy education in high school</w:t>
      </w:r>
      <w:r w:rsidRPr="009B42D4">
        <w:rPr>
          <w:rFonts w:ascii="Times New Roman" w:hAnsi="Times New Roman" w:cs="Times New Roman"/>
          <w:sz w:val="24"/>
          <w:szCs w:val="24"/>
        </w:rPr>
        <w:t xml:space="preserve">. Media Literacy Now | Advocating for Media Literacy Education. (2023, May 31). https://medialiteracynow.org/nationalsurvey2022/ </w:t>
      </w:r>
    </w:p>
    <w:p w14:paraId="28E16726"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Newman, E. (2016). Human security: Reconciling critical aspirations with political ‘realities.’ </w:t>
      </w:r>
      <w:r w:rsidRPr="009B42D4">
        <w:rPr>
          <w:rFonts w:ascii="Times New Roman" w:hAnsi="Times New Roman" w:cs="Times New Roman"/>
          <w:i/>
          <w:iCs/>
          <w:sz w:val="24"/>
          <w:szCs w:val="24"/>
        </w:rPr>
        <w:t>British Journal of Criminology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56</w:t>
      </w:r>
      <w:r w:rsidRPr="009B42D4">
        <w:rPr>
          <w:rFonts w:ascii="Times New Roman" w:hAnsi="Times New Roman" w:cs="Times New Roman"/>
          <w:sz w:val="24"/>
          <w:szCs w:val="24"/>
        </w:rPr>
        <w:t xml:space="preserve">(6), 1165–1183. https://doi.org/10.1093/bjc/azw016 </w:t>
      </w:r>
    </w:p>
    <w:p w14:paraId="6A3EF5F8"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Olsen, J. (2021). </w:t>
      </w:r>
      <w:r w:rsidRPr="009B42D4">
        <w:rPr>
          <w:rFonts w:ascii="Times New Roman" w:hAnsi="Times New Roman" w:cs="Times New Roman"/>
          <w:i/>
          <w:iCs/>
          <w:sz w:val="24"/>
          <w:szCs w:val="24"/>
        </w:rPr>
        <w:t>The European Union: Politics and Policies</w:t>
      </w:r>
      <w:r w:rsidRPr="009B42D4">
        <w:rPr>
          <w:rFonts w:ascii="Times New Roman" w:hAnsi="Times New Roman" w:cs="Times New Roman"/>
          <w:sz w:val="24"/>
          <w:szCs w:val="24"/>
        </w:rPr>
        <w:t xml:space="preserve"> (7th ed.). Routledge, Taylor &amp; Francis Group. </w:t>
      </w:r>
    </w:p>
    <w:p w14:paraId="0C6F0AC8"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O’Rourke, R., R43838 Great Power Competition: Implications for defense--issues for Congress (2023). Washington, D.C; Congressional Research Service. </w:t>
      </w:r>
    </w:p>
    <w:p w14:paraId="1AFD4C69"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Piccone, T. (2017). Democracy and human security. </w:t>
      </w:r>
      <w:r w:rsidRPr="009B42D4">
        <w:rPr>
          <w:rFonts w:ascii="Times New Roman" w:hAnsi="Times New Roman" w:cs="Times New Roman"/>
          <w:i/>
          <w:iCs/>
          <w:sz w:val="24"/>
          <w:szCs w:val="24"/>
        </w:rPr>
        <w:t>Brookings - Policy Brief</w:t>
      </w:r>
      <w:r w:rsidRPr="009B42D4">
        <w:rPr>
          <w:rFonts w:ascii="Times New Roman" w:hAnsi="Times New Roman" w:cs="Times New Roman"/>
          <w:sz w:val="24"/>
          <w:szCs w:val="24"/>
        </w:rPr>
        <w:t xml:space="preserve">. </w:t>
      </w:r>
    </w:p>
    <w:p w14:paraId="02692301"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i/>
          <w:iCs/>
          <w:sz w:val="24"/>
          <w:szCs w:val="24"/>
        </w:rPr>
        <w:t>Q&amp;A: The International Criminal Court and the United States</w:t>
      </w:r>
      <w:r w:rsidRPr="009B42D4">
        <w:rPr>
          <w:rFonts w:ascii="Times New Roman" w:hAnsi="Times New Roman" w:cs="Times New Roman"/>
          <w:sz w:val="24"/>
          <w:szCs w:val="24"/>
        </w:rPr>
        <w:t xml:space="preserve">. Human Rights Watch. (2022, February 8). https://www.hrw.org/news/2020/09/02/qa-international-criminal-court-and-united-states </w:t>
      </w:r>
    </w:p>
    <w:p w14:paraId="783EC147" w14:textId="2F53C41D"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587105">
        <w:rPr>
          <w:rFonts w:ascii="Times New Roman" w:hAnsi="Times New Roman" w:cs="Times New Roman"/>
          <w:sz w:val="24"/>
          <w:szCs w:val="24"/>
        </w:rPr>
        <w:t xml:space="preserve">Richter-Montpetit, M., &amp; Wibben, A. T. R. (2016). Militarized masculinities, women torturers, and the limits of gender analysis at Abu Ghraib. In </w:t>
      </w:r>
      <w:r w:rsidRPr="00587105">
        <w:rPr>
          <w:rFonts w:ascii="Times New Roman" w:hAnsi="Times New Roman" w:cs="Times New Roman"/>
          <w:i/>
          <w:iCs/>
          <w:sz w:val="24"/>
          <w:szCs w:val="24"/>
        </w:rPr>
        <w:t>Researching War: Feminist Methods, Ethics, and Politics</w:t>
      </w:r>
      <w:r w:rsidRPr="00587105">
        <w:rPr>
          <w:rFonts w:ascii="Times New Roman" w:hAnsi="Times New Roman" w:cs="Times New Roman"/>
          <w:sz w:val="24"/>
          <w:szCs w:val="24"/>
        </w:rPr>
        <w:t xml:space="preserve"> (pp. 92–116). essay, Routledge. Retrieved 2024, from https://www.routledge.com/Researching-War-Feminist-Methods-Ethics-and-Politics/Wibben/p/book/9781315687490. </w:t>
      </w:r>
    </w:p>
    <w:p w14:paraId="16707C16"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Roberto, M. A. (2013, July). </w:t>
      </w:r>
      <w:r w:rsidRPr="009B42D4">
        <w:rPr>
          <w:rFonts w:ascii="Times New Roman" w:hAnsi="Times New Roman" w:cs="Times New Roman"/>
          <w:i/>
          <w:iCs/>
          <w:sz w:val="24"/>
          <w:szCs w:val="24"/>
        </w:rPr>
        <w:t>The Art of Critical Decision Making</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The Great Courses Plus</w:t>
      </w:r>
      <w:r w:rsidRPr="009B42D4">
        <w:rPr>
          <w:rFonts w:ascii="Times New Roman" w:hAnsi="Times New Roman" w:cs="Times New Roman"/>
          <w:sz w:val="24"/>
          <w:szCs w:val="24"/>
        </w:rPr>
        <w:t xml:space="preserve">. Chantilly; Virginia. Retrieved 2024, from https://www.thegreatcoursesplus.com/The-art-of-critical-decision-making. </w:t>
      </w:r>
    </w:p>
    <w:p w14:paraId="74551D9A"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lastRenderedPageBreak/>
        <w:t xml:space="preserve">Roberts, K. M. (2016). Democracy in the developing world: Challenges of survival and significance. </w:t>
      </w:r>
      <w:r w:rsidRPr="009B42D4">
        <w:rPr>
          <w:rFonts w:ascii="Times New Roman" w:hAnsi="Times New Roman" w:cs="Times New Roman"/>
          <w:i/>
          <w:iCs/>
          <w:sz w:val="24"/>
          <w:szCs w:val="24"/>
        </w:rPr>
        <w:t>Studies in Comparative International Development</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51</w:t>
      </w:r>
      <w:r w:rsidRPr="009B42D4">
        <w:rPr>
          <w:rFonts w:ascii="Times New Roman" w:hAnsi="Times New Roman" w:cs="Times New Roman"/>
          <w:sz w:val="24"/>
          <w:szCs w:val="24"/>
        </w:rPr>
        <w:t xml:space="preserve">(1), 32–49. https://doi.org/10.1007/s12116-016-9216-8 </w:t>
      </w:r>
    </w:p>
    <w:p w14:paraId="005D83FA"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Singer, P. W., &amp; Friedman, A. (2020). </w:t>
      </w:r>
      <w:r w:rsidRPr="009B42D4">
        <w:rPr>
          <w:rFonts w:ascii="Times New Roman" w:hAnsi="Times New Roman" w:cs="Times New Roman"/>
          <w:i/>
          <w:iCs/>
          <w:sz w:val="24"/>
          <w:szCs w:val="24"/>
        </w:rPr>
        <w:t>Cybersecurity and Cyberwar: What everyone needs to know</w:t>
      </w:r>
      <w:r w:rsidRPr="009B42D4">
        <w:rPr>
          <w:rFonts w:ascii="Times New Roman" w:hAnsi="Times New Roman" w:cs="Times New Roman"/>
          <w:sz w:val="24"/>
          <w:szCs w:val="24"/>
        </w:rPr>
        <w:t xml:space="preserve">. Oxford University Press. </w:t>
      </w:r>
    </w:p>
    <w:p w14:paraId="1E9CB802"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Thomas, C. (2001). Global governance, development and human security: Exploring the links. </w:t>
      </w:r>
      <w:r w:rsidRPr="009B42D4">
        <w:rPr>
          <w:rFonts w:ascii="Times New Roman" w:hAnsi="Times New Roman" w:cs="Times New Roman"/>
          <w:i/>
          <w:iCs/>
          <w:sz w:val="24"/>
          <w:szCs w:val="24"/>
        </w:rPr>
        <w:t>Third World Quarterly</w:t>
      </w:r>
      <w:r w:rsidRPr="009B42D4">
        <w:rPr>
          <w:rFonts w:ascii="Times New Roman" w:hAnsi="Times New Roman" w:cs="Times New Roman"/>
          <w:sz w:val="24"/>
          <w:szCs w:val="24"/>
        </w:rPr>
        <w:t xml:space="preserve">, </w:t>
      </w:r>
      <w:r w:rsidRPr="009B42D4">
        <w:rPr>
          <w:rFonts w:ascii="Times New Roman" w:hAnsi="Times New Roman" w:cs="Times New Roman"/>
          <w:i/>
          <w:iCs/>
          <w:sz w:val="24"/>
          <w:szCs w:val="24"/>
        </w:rPr>
        <w:t>22</w:t>
      </w:r>
      <w:r w:rsidRPr="009B42D4">
        <w:rPr>
          <w:rFonts w:ascii="Times New Roman" w:hAnsi="Times New Roman" w:cs="Times New Roman"/>
          <w:sz w:val="24"/>
          <w:szCs w:val="24"/>
        </w:rPr>
        <w:t xml:space="preserve">(2), 159–175. https://doi.org/10.1080/01436590120037018 </w:t>
      </w:r>
    </w:p>
    <w:p w14:paraId="7D4BE251" w14:textId="77777777" w:rsidR="009B42D4" w:rsidRPr="009B42D4" w:rsidRDefault="009B42D4" w:rsidP="009B42D4">
      <w:pPr>
        <w:tabs>
          <w:tab w:val="left" w:pos="90"/>
        </w:tabs>
        <w:spacing w:line="480" w:lineRule="auto"/>
        <w:ind w:left="720" w:hanging="720"/>
        <w:rPr>
          <w:rFonts w:ascii="Times New Roman" w:hAnsi="Times New Roman" w:cs="Times New Roman"/>
          <w:sz w:val="24"/>
          <w:szCs w:val="24"/>
        </w:rPr>
      </w:pPr>
      <w:r w:rsidRPr="009B42D4">
        <w:rPr>
          <w:rFonts w:ascii="Times New Roman" w:hAnsi="Times New Roman" w:cs="Times New Roman"/>
          <w:sz w:val="24"/>
          <w:szCs w:val="24"/>
        </w:rPr>
        <w:t xml:space="preserve">Whitlock, C., &amp; Bittner, D. (2021). </w:t>
      </w:r>
      <w:r w:rsidRPr="009B42D4">
        <w:rPr>
          <w:rFonts w:ascii="Times New Roman" w:hAnsi="Times New Roman" w:cs="Times New Roman"/>
          <w:i/>
          <w:iCs/>
          <w:sz w:val="24"/>
          <w:szCs w:val="24"/>
        </w:rPr>
        <w:t>The Afghanistan Papers: A secret history of the war</w:t>
      </w:r>
      <w:r w:rsidRPr="009B42D4">
        <w:rPr>
          <w:rFonts w:ascii="Times New Roman" w:hAnsi="Times New Roman" w:cs="Times New Roman"/>
          <w:sz w:val="24"/>
          <w:szCs w:val="24"/>
        </w:rPr>
        <w:t xml:space="preserve">. Simon &amp; Schuster Audio. </w:t>
      </w:r>
    </w:p>
    <w:p w14:paraId="6336317D" w14:textId="77777777" w:rsidR="009B42D4" w:rsidRPr="009B42D4" w:rsidRDefault="009B42D4" w:rsidP="009B42D4">
      <w:pPr>
        <w:tabs>
          <w:tab w:val="left" w:pos="90"/>
        </w:tabs>
        <w:spacing w:line="480" w:lineRule="auto"/>
        <w:ind w:left="720" w:hanging="720"/>
      </w:pPr>
      <w:r w:rsidRPr="009B42D4">
        <w:t xml:space="preserve">Willford, H. (2019, March). </w:t>
      </w:r>
      <w:r w:rsidRPr="009B42D4">
        <w:rPr>
          <w:i/>
          <w:iCs/>
        </w:rPr>
        <w:t>The Agency: A History of the CIA</w:t>
      </w:r>
      <w:r w:rsidRPr="009B42D4">
        <w:t xml:space="preserve">. Lecture. Retrieved 2024, from https://www.thegreatcoursesplus.com/the-agency-a-history-of-the-cia. </w:t>
      </w:r>
    </w:p>
    <w:p w14:paraId="67B3B5D0" w14:textId="77777777" w:rsidR="00587105" w:rsidRDefault="00587105" w:rsidP="00587105">
      <w:pPr>
        <w:spacing w:line="480" w:lineRule="auto"/>
      </w:pPr>
    </w:p>
    <w:p w14:paraId="270DC988" w14:textId="77777777" w:rsidR="00587105" w:rsidRDefault="00587105" w:rsidP="00587105">
      <w:pPr>
        <w:spacing w:line="480" w:lineRule="auto"/>
      </w:pPr>
    </w:p>
    <w:p w14:paraId="2F84EC34" w14:textId="77777777" w:rsidR="00587105" w:rsidRDefault="00587105" w:rsidP="00587105">
      <w:pPr>
        <w:spacing w:line="480" w:lineRule="auto"/>
      </w:pPr>
    </w:p>
    <w:p w14:paraId="052CD38B" w14:textId="77777777" w:rsidR="00587105" w:rsidRPr="00587105" w:rsidRDefault="00587105" w:rsidP="00587105">
      <w:pPr>
        <w:spacing w:line="480" w:lineRule="auto"/>
        <w:rPr>
          <w:rFonts w:ascii="Times New Roman" w:hAnsi="Times New Roman" w:cs="Times New Roman"/>
        </w:rPr>
      </w:pPr>
    </w:p>
    <w:p w14:paraId="3AA58100" w14:textId="77777777" w:rsidR="00587105" w:rsidRPr="00EE185D" w:rsidRDefault="00587105" w:rsidP="00587105">
      <w:pPr>
        <w:spacing w:line="480" w:lineRule="auto"/>
        <w:jc w:val="center"/>
      </w:pPr>
    </w:p>
    <w:sectPr w:rsidR="00587105" w:rsidRPr="00EE1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F"/>
    <w:rsid w:val="0001294F"/>
    <w:rsid w:val="00025B0C"/>
    <w:rsid w:val="00065502"/>
    <w:rsid w:val="00072C22"/>
    <w:rsid w:val="00083D5F"/>
    <w:rsid w:val="000922ED"/>
    <w:rsid w:val="000B02BE"/>
    <w:rsid w:val="000B61F0"/>
    <w:rsid w:val="0010140A"/>
    <w:rsid w:val="001040B7"/>
    <w:rsid w:val="00105133"/>
    <w:rsid w:val="001120AD"/>
    <w:rsid w:val="0016183D"/>
    <w:rsid w:val="001B59E2"/>
    <w:rsid w:val="001B7C88"/>
    <w:rsid w:val="001D4626"/>
    <w:rsid w:val="001D752D"/>
    <w:rsid w:val="001D7C66"/>
    <w:rsid w:val="001F099B"/>
    <w:rsid w:val="001F1190"/>
    <w:rsid w:val="001F4589"/>
    <w:rsid w:val="00201C1F"/>
    <w:rsid w:val="002042DC"/>
    <w:rsid w:val="002549DB"/>
    <w:rsid w:val="00274596"/>
    <w:rsid w:val="0027606F"/>
    <w:rsid w:val="002800C9"/>
    <w:rsid w:val="002840BD"/>
    <w:rsid w:val="00286E55"/>
    <w:rsid w:val="00296E48"/>
    <w:rsid w:val="002A1988"/>
    <w:rsid w:val="002D088C"/>
    <w:rsid w:val="002D2EE7"/>
    <w:rsid w:val="002D7980"/>
    <w:rsid w:val="002E3ADF"/>
    <w:rsid w:val="00304956"/>
    <w:rsid w:val="003320CF"/>
    <w:rsid w:val="00341CB4"/>
    <w:rsid w:val="00384AC1"/>
    <w:rsid w:val="00386D99"/>
    <w:rsid w:val="003A1036"/>
    <w:rsid w:val="003A2DB2"/>
    <w:rsid w:val="003A6083"/>
    <w:rsid w:val="003B16F8"/>
    <w:rsid w:val="003B5A29"/>
    <w:rsid w:val="003B5DE1"/>
    <w:rsid w:val="003B6E7C"/>
    <w:rsid w:val="003D7274"/>
    <w:rsid w:val="003F0F9F"/>
    <w:rsid w:val="00402CF8"/>
    <w:rsid w:val="00406165"/>
    <w:rsid w:val="00406643"/>
    <w:rsid w:val="00420046"/>
    <w:rsid w:val="00423DE0"/>
    <w:rsid w:val="0044118D"/>
    <w:rsid w:val="00441B49"/>
    <w:rsid w:val="0044636B"/>
    <w:rsid w:val="00462EB0"/>
    <w:rsid w:val="00465E4E"/>
    <w:rsid w:val="00476649"/>
    <w:rsid w:val="004779DB"/>
    <w:rsid w:val="0048211F"/>
    <w:rsid w:val="004828DD"/>
    <w:rsid w:val="004864EC"/>
    <w:rsid w:val="0049071F"/>
    <w:rsid w:val="004950C8"/>
    <w:rsid w:val="004A5BF4"/>
    <w:rsid w:val="004C47DF"/>
    <w:rsid w:val="00504F8C"/>
    <w:rsid w:val="00512803"/>
    <w:rsid w:val="00523C2D"/>
    <w:rsid w:val="00527B34"/>
    <w:rsid w:val="00531E43"/>
    <w:rsid w:val="005607F8"/>
    <w:rsid w:val="0057648F"/>
    <w:rsid w:val="00584803"/>
    <w:rsid w:val="00587105"/>
    <w:rsid w:val="0059065A"/>
    <w:rsid w:val="00595F33"/>
    <w:rsid w:val="005B59AE"/>
    <w:rsid w:val="005C021B"/>
    <w:rsid w:val="005E38B4"/>
    <w:rsid w:val="00610414"/>
    <w:rsid w:val="00634666"/>
    <w:rsid w:val="00642EB2"/>
    <w:rsid w:val="006A3E6F"/>
    <w:rsid w:val="006B738C"/>
    <w:rsid w:val="006D5154"/>
    <w:rsid w:val="006E09FA"/>
    <w:rsid w:val="006F5B11"/>
    <w:rsid w:val="006F769D"/>
    <w:rsid w:val="0070707E"/>
    <w:rsid w:val="00715FEC"/>
    <w:rsid w:val="00722E67"/>
    <w:rsid w:val="00747CE3"/>
    <w:rsid w:val="007539EB"/>
    <w:rsid w:val="0076511C"/>
    <w:rsid w:val="00777AE8"/>
    <w:rsid w:val="007827AB"/>
    <w:rsid w:val="0078411B"/>
    <w:rsid w:val="007A2478"/>
    <w:rsid w:val="007A37A6"/>
    <w:rsid w:val="007A4838"/>
    <w:rsid w:val="007B7249"/>
    <w:rsid w:val="007D151B"/>
    <w:rsid w:val="007D1C37"/>
    <w:rsid w:val="007D2A6A"/>
    <w:rsid w:val="007E768E"/>
    <w:rsid w:val="007F0A53"/>
    <w:rsid w:val="0085115F"/>
    <w:rsid w:val="0085607D"/>
    <w:rsid w:val="0086335C"/>
    <w:rsid w:val="00865075"/>
    <w:rsid w:val="00873352"/>
    <w:rsid w:val="00885738"/>
    <w:rsid w:val="008A2F17"/>
    <w:rsid w:val="008A788F"/>
    <w:rsid w:val="008B7D60"/>
    <w:rsid w:val="008C1826"/>
    <w:rsid w:val="008D0AF8"/>
    <w:rsid w:val="008E717E"/>
    <w:rsid w:val="009027F0"/>
    <w:rsid w:val="00914F82"/>
    <w:rsid w:val="009601F8"/>
    <w:rsid w:val="00996E7F"/>
    <w:rsid w:val="009B42D4"/>
    <w:rsid w:val="009C6A20"/>
    <w:rsid w:val="009E058A"/>
    <w:rsid w:val="009E40F6"/>
    <w:rsid w:val="00A07E30"/>
    <w:rsid w:val="00A12D9E"/>
    <w:rsid w:val="00A24778"/>
    <w:rsid w:val="00A32089"/>
    <w:rsid w:val="00A47FC4"/>
    <w:rsid w:val="00A62EE7"/>
    <w:rsid w:val="00A74034"/>
    <w:rsid w:val="00AA009F"/>
    <w:rsid w:val="00AC6B99"/>
    <w:rsid w:val="00AD1F14"/>
    <w:rsid w:val="00B26A79"/>
    <w:rsid w:val="00B33F7F"/>
    <w:rsid w:val="00B364C5"/>
    <w:rsid w:val="00B45A8C"/>
    <w:rsid w:val="00B81771"/>
    <w:rsid w:val="00B91296"/>
    <w:rsid w:val="00B979EF"/>
    <w:rsid w:val="00BC24E7"/>
    <w:rsid w:val="00C14BC6"/>
    <w:rsid w:val="00C2549F"/>
    <w:rsid w:val="00C37D15"/>
    <w:rsid w:val="00C663C7"/>
    <w:rsid w:val="00C70839"/>
    <w:rsid w:val="00C852CC"/>
    <w:rsid w:val="00CC54F7"/>
    <w:rsid w:val="00CD0A0B"/>
    <w:rsid w:val="00CD266D"/>
    <w:rsid w:val="00CE4ED1"/>
    <w:rsid w:val="00D06B25"/>
    <w:rsid w:val="00D10FBA"/>
    <w:rsid w:val="00D32927"/>
    <w:rsid w:val="00D34C8F"/>
    <w:rsid w:val="00D34D81"/>
    <w:rsid w:val="00D45297"/>
    <w:rsid w:val="00D45FD0"/>
    <w:rsid w:val="00DE359B"/>
    <w:rsid w:val="00DE4F21"/>
    <w:rsid w:val="00DF7E9B"/>
    <w:rsid w:val="00E02C2B"/>
    <w:rsid w:val="00E07DA1"/>
    <w:rsid w:val="00E104B2"/>
    <w:rsid w:val="00E1072B"/>
    <w:rsid w:val="00E15659"/>
    <w:rsid w:val="00E201F3"/>
    <w:rsid w:val="00E27BD1"/>
    <w:rsid w:val="00E94470"/>
    <w:rsid w:val="00EA5C57"/>
    <w:rsid w:val="00EB59C2"/>
    <w:rsid w:val="00EE185D"/>
    <w:rsid w:val="00EE286A"/>
    <w:rsid w:val="00F016FA"/>
    <w:rsid w:val="00F01D8C"/>
    <w:rsid w:val="00F41E8B"/>
    <w:rsid w:val="00F47500"/>
    <w:rsid w:val="00F946E4"/>
    <w:rsid w:val="00FA0E2C"/>
    <w:rsid w:val="00FA41E6"/>
    <w:rsid w:val="00FA49D9"/>
    <w:rsid w:val="00FB26DA"/>
    <w:rsid w:val="00FB374E"/>
    <w:rsid w:val="00FE0C9B"/>
    <w:rsid w:val="00FF26F6"/>
    <w:rsid w:val="00FF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8AEA"/>
  <w15:chartTrackingRefBased/>
  <w15:docId w15:val="{1B21ED45-15E8-424F-AC05-A56009E5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CF"/>
    <w:pPr>
      <w:spacing w:line="256" w:lineRule="auto"/>
    </w:pPr>
    <w:rPr>
      <w:kern w:val="0"/>
      <w14:ligatures w14:val="none"/>
    </w:rPr>
  </w:style>
  <w:style w:type="paragraph" w:styleId="Heading1">
    <w:name w:val="heading 1"/>
    <w:basedOn w:val="Normal"/>
    <w:next w:val="Normal"/>
    <w:link w:val="Heading1Char"/>
    <w:uiPriority w:val="9"/>
    <w:qFormat/>
    <w:rsid w:val="00A12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F0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D9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F0A53"/>
    <w:rPr>
      <w:rFonts w:asciiTheme="majorHAnsi" w:eastAsiaTheme="majorEastAsia" w:hAnsiTheme="majorHAnsi" w:cstheme="majorBidi"/>
      <w:color w:val="2F5496" w:themeColor="accent1" w:themeShade="BF"/>
      <w:kern w:val="0"/>
      <w:sz w:val="26"/>
      <w:szCs w:val="26"/>
      <w14:ligatures w14:val="none"/>
    </w:rPr>
  </w:style>
  <w:style w:type="paragraph" w:styleId="NormalWeb">
    <w:name w:val="Normal (Web)"/>
    <w:basedOn w:val="Normal"/>
    <w:uiPriority w:val="99"/>
    <w:unhideWhenUsed/>
    <w:rsid w:val="001014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4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11231">
      <w:bodyDiv w:val="1"/>
      <w:marLeft w:val="0"/>
      <w:marRight w:val="0"/>
      <w:marTop w:val="0"/>
      <w:marBottom w:val="0"/>
      <w:divBdr>
        <w:top w:val="none" w:sz="0" w:space="0" w:color="auto"/>
        <w:left w:val="none" w:sz="0" w:space="0" w:color="auto"/>
        <w:bottom w:val="none" w:sz="0" w:space="0" w:color="auto"/>
        <w:right w:val="none" w:sz="0" w:space="0" w:color="auto"/>
      </w:divBdr>
    </w:div>
    <w:div w:id="248123593">
      <w:bodyDiv w:val="1"/>
      <w:marLeft w:val="0"/>
      <w:marRight w:val="0"/>
      <w:marTop w:val="0"/>
      <w:marBottom w:val="0"/>
      <w:divBdr>
        <w:top w:val="none" w:sz="0" w:space="0" w:color="auto"/>
        <w:left w:val="none" w:sz="0" w:space="0" w:color="auto"/>
        <w:bottom w:val="none" w:sz="0" w:space="0" w:color="auto"/>
        <w:right w:val="none" w:sz="0" w:space="0" w:color="auto"/>
      </w:divBdr>
    </w:div>
    <w:div w:id="312953173">
      <w:bodyDiv w:val="1"/>
      <w:marLeft w:val="0"/>
      <w:marRight w:val="0"/>
      <w:marTop w:val="0"/>
      <w:marBottom w:val="0"/>
      <w:divBdr>
        <w:top w:val="none" w:sz="0" w:space="0" w:color="auto"/>
        <w:left w:val="none" w:sz="0" w:space="0" w:color="auto"/>
        <w:bottom w:val="none" w:sz="0" w:space="0" w:color="auto"/>
        <w:right w:val="none" w:sz="0" w:space="0" w:color="auto"/>
      </w:divBdr>
    </w:div>
    <w:div w:id="364017465">
      <w:bodyDiv w:val="1"/>
      <w:marLeft w:val="0"/>
      <w:marRight w:val="0"/>
      <w:marTop w:val="0"/>
      <w:marBottom w:val="0"/>
      <w:divBdr>
        <w:top w:val="none" w:sz="0" w:space="0" w:color="auto"/>
        <w:left w:val="none" w:sz="0" w:space="0" w:color="auto"/>
        <w:bottom w:val="none" w:sz="0" w:space="0" w:color="auto"/>
        <w:right w:val="none" w:sz="0" w:space="0" w:color="auto"/>
      </w:divBdr>
    </w:div>
    <w:div w:id="384254854">
      <w:bodyDiv w:val="1"/>
      <w:marLeft w:val="0"/>
      <w:marRight w:val="0"/>
      <w:marTop w:val="0"/>
      <w:marBottom w:val="0"/>
      <w:divBdr>
        <w:top w:val="none" w:sz="0" w:space="0" w:color="auto"/>
        <w:left w:val="none" w:sz="0" w:space="0" w:color="auto"/>
        <w:bottom w:val="none" w:sz="0" w:space="0" w:color="auto"/>
        <w:right w:val="none" w:sz="0" w:space="0" w:color="auto"/>
      </w:divBdr>
    </w:div>
    <w:div w:id="404300328">
      <w:bodyDiv w:val="1"/>
      <w:marLeft w:val="0"/>
      <w:marRight w:val="0"/>
      <w:marTop w:val="0"/>
      <w:marBottom w:val="0"/>
      <w:divBdr>
        <w:top w:val="none" w:sz="0" w:space="0" w:color="auto"/>
        <w:left w:val="none" w:sz="0" w:space="0" w:color="auto"/>
        <w:bottom w:val="none" w:sz="0" w:space="0" w:color="auto"/>
        <w:right w:val="none" w:sz="0" w:space="0" w:color="auto"/>
      </w:divBdr>
    </w:div>
    <w:div w:id="438069563">
      <w:bodyDiv w:val="1"/>
      <w:marLeft w:val="0"/>
      <w:marRight w:val="0"/>
      <w:marTop w:val="0"/>
      <w:marBottom w:val="0"/>
      <w:divBdr>
        <w:top w:val="none" w:sz="0" w:space="0" w:color="auto"/>
        <w:left w:val="none" w:sz="0" w:space="0" w:color="auto"/>
        <w:bottom w:val="none" w:sz="0" w:space="0" w:color="auto"/>
        <w:right w:val="none" w:sz="0" w:space="0" w:color="auto"/>
      </w:divBdr>
    </w:div>
    <w:div w:id="577786549">
      <w:bodyDiv w:val="1"/>
      <w:marLeft w:val="0"/>
      <w:marRight w:val="0"/>
      <w:marTop w:val="0"/>
      <w:marBottom w:val="0"/>
      <w:divBdr>
        <w:top w:val="none" w:sz="0" w:space="0" w:color="auto"/>
        <w:left w:val="none" w:sz="0" w:space="0" w:color="auto"/>
        <w:bottom w:val="none" w:sz="0" w:space="0" w:color="auto"/>
        <w:right w:val="none" w:sz="0" w:space="0" w:color="auto"/>
      </w:divBdr>
    </w:div>
    <w:div w:id="588736935">
      <w:bodyDiv w:val="1"/>
      <w:marLeft w:val="0"/>
      <w:marRight w:val="0"/>
      <w:marTop w:val="0"/>
      <w:marBottom w:val="0"/>
      <w:divBdr>
        <w:top w:val="none" w:sz="0" w:space="0" w:color="auto"/>
        <w:left w:val="none" w:sz="0" w:space="0" w:color="auto"/>
        <w:bottom w:val="none" w:sz="0" w:space="0" w:color="auto"/>
        <w:right w:val="none" w:sz="0" w:space="0" w:color="auto"/>
      </w:divBdr>
    </w:div>
    <w:div w:id="685789035">
      <w:bodyDiv w:val="1"/>
      <w:marLeft w:val="0"/>
      <w:marRight w:val="0"/>
      <w:marTop w:val="0"/>
      <w:marBottom w:val="0"/>
      <w:divBdr>
        <w:top w:val="none" w:sz="0" w:space="0" w:color="auto"/>
        <w:left w:val="none" w:sz="0" w:space="0" w:color="auto"/>
        <w:bottom w:val="none" w:sz="0" w:space="0" w:color="auto"/>
        <w:right w:val="none" w:sz="0" w:space="0" w:color="auto"/>
      </w:divBdr>
    </w:div>
    <w:div w:id="750350719">
      <w:bodyDiv w:val="1"/>
      <w:marLeft w:val="0"/>
      <w:marRight w:val="0"/>
      <w:marTop w:val="0"/>
      <w:marBottom w:val="0"/>
      <w:divBdr>
        <w:top w:val="none" w:sz="0" w:space="0" w:color="auto"/>
        <w:left w:val="none" w:sz="0" w:space="0" w:color="auto"/>
        <w:bottom w:val="none" w:sz="0" w:space="0" w:color="auto"/>
        <w:right w:val="none" w:sz="0" w:space="0" w:color="auto"/>
      </w:divBdr>
    </w:div>
    <w:div w:id="768234544">
      <w:bodyDiv w:val="1"/>
      <w:marLeft w:val="0"/>
      <w:marRight w:val="0"/>
      <w:marTop w:val="0"/>
      <w:marBottom w:val="0"/>
      <w:divBdr>
        <w:top w:val="none" w:sz="0" w:space="0" w:color="auto"/>
        <w:left w:val="none" w:sz="0" w:space="0" w:color="auto"/>
        <w:bottom w:val="none" w:sz="0" w:space="0" w:color="auto"/>
        <w:right w:val="none" w:sz="0" w:space="0" w:color="auto"/>
      </w:divBdr>
    </w:div>
    <w:div w:id="812258323">
      <w:bodyDiv w:val="1"/>
      <w:marLeft w:val="0"/>
      <w:marRight w:val="0"/>
      <w:marTop w:val="0"/>
      <w:marBottom w:val="0"/>
      <w:divBdr>
        <w:top w:val="none" w:sz="0" w:space="0" w:color="auto"/>
        <w:left w:val="none" w:sz="0" w:space="0" w:color="auto"/>
        <w:bottom w:val="none" w:sz="0" w:space="0" w:color="auto"/>
        <w:right w:val="none" w:sz="0" w:space="0" w:color="auto"/>
      </w:divBdr>
    </w:div>
    <w:div w:id="947851815">
      <w:bodyDiv w:val="1"/>
      <w:marLeft w:val="0"/>
      <w:marRight w:val="0"/>
      <w:marTop w:val="0"/>
      <w:marBottom w:val="0"/>
      <w:divBdr>
        <w:top w:val="none" w:sz="0" w:space="0" w:color="auto"/>
        <w:left w:val="none" w:sz="0" w:space="0" w:color="auto"/>
        <w:bottom w:val="none" w:sz="0" w:space="0" w:color="auto"/>
        <w:right w:val="none" w:sz="0" w:space="0" w:color="auto"/>
      </w:divBdr>
    </w:div>
    <w:div w:id="958146564">
      <w:bodyDiv w:val="1"/>
      <w:marLeft w:val="0"/>
      <w:marRight w:val="0"/>
      <w:marTop w:val="0"/>
      <w:marBottom w:val="0"/>
      <w:divBdr>
        <w:top w:val="none" w:sz="0" w:space="0" w:color="auto"/>
        <w:left w:val="none" w:sz="0" w:space="0" w:color="auto"/>
        <w:bottom w:val="none" w:sz="0" w:space="0" w:color="auto"/>
        <w:right w:val="none" w:sz="0" w:space="0" w:color="auto"/>
      </w:divBdr>
    </w:div>
    <w:div w:id="968706908">
      <w:bodyDiv w:val="1"/>
      <w:marLeft w:val="0"/>
      <w:marRight w:val="0"/>
      <w:marTop w:val="0"/>
      <w:marBottom w:val="0"/>
      <w:divBdr>
        <w:top w:val="none" w:sz="0" w:space="0" w:color="auto"/>
        <w:left w:val="none" w:sz="0" w:space="0" w:color="auto"/>
        <w:bottom w:val="none" w:sz="0" w:space="0" w:color="auto"/>
        <w:right w:val="none" w:sz="0" w:space="0" w:color="auto"/>
      </w:divBdr>
    </w:div>
    <w:div w:id="1080296357">
      <w:bodyDiv w:val="1"/>
      <w:marLeft w:val="0"/>
      <w:marRight w:val="0"/>
      <w:marTop w:val="0"/>
      <w:marBottom w:val="0"/>
      <w:divBdr>
        <w:top w:val="none" w:sz="0" w:space="0" w:color="auto"/>
        <w:left w:val="none" w:sz="0" w:space="0" w:color="auto"/>
        <w:bottom w:val="none" w:sz="0" w:space="0" w:color="auto"/>
        <w:right w:val="none" w:sz="0" w:space="0" w:color="auto"/>
      </w:divBdr>
    </w:div>
    <w:div w:id="1083989597">
      <w:bodyDiv w:val="1"/>
      <w:marLeft w:val="0"/>
      <w:marRight w:val="0"/>
      <w:marTop w:val="0"/>
      <w:marBottom w:val="0"/>
      <w:divBdr>
        <w:top w:val="none" w:sz="0" w:space="0" w:color="auto"/>
        <w:left w:val="none" w:sz="0" w:space="0" w:color="auto"/>
        <w:bottom w:val="none" w:sz="0" w:space="0" w:color="auto"/>
        <w:right w:val="none" w:sz="0" w:space="0" w:color="auto"/>
      </w:divBdr>
    </w:div>
    <w:div w:id="1244298024">
      <w:bodyDiv w:val="1"/>
      <w:marLeft w:val="0"/>
      <w:marRight w:val="0"/>
      <w:marTop w:val="0"/>
      <w:marBottom w:val="0"/>
      <w:divBdr>
        <w:top w:val="none" w:sz="0" w:space="0" w:color="auto"/>
        <w:left w:val="none" w:sz="0" w:space="0" w:color="auto"/>
        <w:bottom w:val="none" w:sz="0" w:space="0" w:color="auto"/>
        <w:right w:val="none" w:sz="0" w:space="0" w:color="auto"/>
      </w:divBdr>
    </w:div>
    <w:div w:id="1273828670">
      <w:bodyDiv w:val="1"/>
      <w:marLeft w:val="0"/>
      <w:marRight w:val="0"/>
      <w:marTop w:val="0"/>
      <w:marBottom w:val="0"/>
      <w:divBdr>
        <w:top w:val="none" w:sz="0" w:space="0" w:color="auto"/>
        <w:left w:val="none" w:sz="0" w:space="0" w:color="auto"/>
        <w:bottom w:val="none" w:sz="0" w:space="0" w:color="auto"/>
        <w:right w:val="none" w:sz="0" w:space="0" w:color="auto"/>
      </w:divBdr>
    </w:div>
    <w:div w:id="1285959704">
      <w:bodyDiv w:val="1"/>
      <w:marLeft w:val="0"/>
      <w:marRight w:val="0"/>
      <w:marTop w:val="0"/>
      <w:marBottom w:val="0"/>
      <w:divBdr>
        <w:top w:val="none" w:sz="0" w:space="0" w:color="auto"/>
        <w:left w:val="none" w:sz="0" w:space="0" w:color="auto"/>
        <w:bottom w:val="none" w:sz="0" w:space="0" w:color="auto"/>
        <w:right w:val="none" w:sz="0" w:space="0" w:color="auto"/>
      </w:divBdr>
    </w:div>
    <w:div w:id="1293561284">
      <w:bodyDiv w:val="1"/>
      <w:marLeft w:val="0"/>
      <w:marRight w:val="0"/>
      <w:marTop w:val="0"/>
      <w:marBottom w:val="0"/>
      <w:divBdr>
        <w:top w:val="none" w:sz="0" w:space="0" w:color="auto"/>
        <w:left w:val="none" w:sz="0" w:space="0" w:color="auto"/>
        <w:bottom w:val="none" w:sz="0" w:space="0" w:color="auto"/>
        <w:right w:val="none" w:sz="0" w:space="0" w:color="auto"/>
      </w:divBdr>
    </w:div>
    <w:div w:id="1336179074">
      <w:bodyDiv w:val="1"/>
      <w:marLeft w:val="0"/>
      <w:marRight w:val="0"/>
      <w:marTop w:val="0"/>
      <w:marBottom w:val="0"/>
      <w:divBdr>
        <w:top w:val="none" w:sz="0" w:space="0" w:color="auto"/>
        <w:left w:val="none" w:sz="0" w:space="0" w:color="auto"/>
        <w:bottom w:val="none" w:sz="0" w:space="0" w:color="auto"/>
        <w:right w:val="none" w:sz="0" w:space="0" w:color="auto"/>
      </w:divBdr>
    </w:div>
    <w:div w:id="1371370910">
      <w:bodyDiv w:val="1"/>
      <w:marLeft w:val="0"/>
      <w:marRight w:val="0"/>
      <w:marTop w:val="0"/>
      <w:marBottom w:val="0"/>
      <w:divBdr>
        <w:top w:val="none" w:sz="0" w:space="0" w:color="auto"/>
        <w:left w:val="none" w:sz="0" w:space="0" w:color="auto"/>
        <w:bottom w:val="none" w:sz="0" w:space="0" w:color="auto"/>
        <w:right w:val="none" w:sz="0" w:space="0" w:color="auto"/>
      </w:divBdr>
    </w:div>
    <w:div w:id="1376080369">
      <w:bodyDiv w:val="1"/>
      <w:marLeft w:val="0"/>
      <w:marRight w:val="0"/>
      <w:marTop w:val="0"/>
      <w:marBottom w:val="0"/>
      <w:divBdr>
        <w:top w:val="none" w:sz="0" w:space="0" w:color="auto"/>
        <w:left w:val="none" w:sz="0" w:space="0" w:color="auto"/>
        <w:bottom w:val="none" w:sz="0" w:space="0" w:color="auto"/>
        <w:right w:val="none" w:sz="0" w:space="0" w:color="auto"/>
      </w:divBdr>
    </w:div>
    <w:div w:id="1419326309">
      <w:bodyDiv w:val="1"/>
      <w:marLeft w:val="0"/>
      <w:marRight w:val="0"/>
      <w:marTop w:val="0"/>
      <w:marBottom w:val="0"/>
      <w:divBdr>
        <w:top w:val="none" w:sz="0" w:space="0" w:color="auto"/>
        <w:left w:val="none" w:sz="0" w:space="0" w:color="auto"/>
        <w:bottom w:val="none" w:sz="0" w:space="0" w:color="auto"/>
        <w:right w:val="none" w:sz="0" w:space="0" w:color="auto"/>
      </w:divBdr>
    </w:div>
    <w:div w:id="1448164362">
      <w:bodyDiv w:val="1"/>
      <w:marLeft w:val="0"/>
      <w:marRight w:val="0"/>
      <w:marTop w:val="0"/>
      <w:marBottom w:val="0"/>
      <w:divBdr>
        <w:top w:val="none" w:sz="0" w:space="0" w:color="auto"/>
        <w:left w:val="none" w:sz="0" w:space="0" w:color="auto"/>
        <w:bottom w:val="none" w:sz="0" w:space="0" w:color="auto"/>
        <w:right w:val="none" w:sz="0" w:space="0" w:color="auto"/>
      </w:divBdr>
    </w:div>
    <w:div w:id="1527408249">
      <w:bodyDiv w:val="1"/>
      <w:marLeft w:val="0"/>
      <w:marRight w:val="0"/>
      <w:marTop w:val="0"/>
      <w:marBottom w:val="0"/>
      <w:divBdr>
        <w:top w:val="none" w:sz="0" w:space="0" w:color="auto"/>
        <w:left w:val="none" w:sz="0" w:space="0" w:color="auto"/>
        <w:bottom w:val="none" w:sz="0" w:space="0" w:color="auto"/>
        <w:right w:val="none" w:sz="0" w:space="0" w:color="auto"/>
      </w:divBdr>
    </w:div>
    <w:div w:id="1581523152">
      <w:bodyDiv w:val="1"/>
      <w:marLeft w:val="0"/>
      <w:marRight w:val="0"/>
      <w:marTop w:val="0"/>
      <w:marBottom w:val="0"/>
      <w:divBdr>
        <w:top w:val="none" w:sz="0" w:space="0" w:color="auto"/>
        <w:left w:val="none" w:sz="0" w:space="0" w:color="auto"/>
        <w:bottom w:val="none" w:sz="0" w:space="0" w:color="auto"/>
        <w:right w:val="none" w:sz="0" w:space="0" w:color="auto"/>
      </w:divBdr>
    </w:div>
    <w:div w:id="1597863312">
      <w:bodyDiv w:val="1"/>
      <w:marLeft w:val="0"/>
      <w:marRight w:val="0"/>
      <w:marTop w:val="0"/>
      <w:marBottom w:val="0"/>
      <w:divBdr>
        <w:top w:val="none" w:sz="0" w:space="0" w:color="auto"/>
        <w:left w:val="none" w:sz="0" w:space="0" w:color="auto"/>
        <w:bottom w:val="none" w:sz="0" w:space="0" w:color="auto"/>
        <w:right w:val="none" w:sz="0" w:space="0" w:color="auto"/>
      </w:divBdr>
    </w:div>
    <w:div w:id="1694915706">
      <w:bodyDiv w:val="1"/>
      <w:marLeft w:val="0"/>
      <w:marRight w:val="0"/>
      <w:marTop w:val="0"/>
      <w:marBottom w:val="0"/>
      <w:divBdr>
        <w:top w:val="none" w:sz="0" w:space="0" w:color="auto"/>
        <w:left w:val="none" w:sz="0" w:space="0" w:color="auto"/>
        <w:bottom w:val="none" w:sz="0" w:space="0" w:color="auto"/>
        <w:right w:val="none" w:sz="0" w:space="0" w:color="auto"/>
      </w:divBdr>
    </w:div>
    <w:div w:id="1787116148">
      <w:bodyDiv w:val="1"/>
      <w:marLeft w:val="0"/>
      <w:marRight w:val="0"/>
      <w:marTop w:val="0"/>
      <w:marBottom w:val="0"/>
      <w:divBdr>
        <w:top w:val="none" w:sz="0" w:space="0" w:color="auto"/>
        <w:left w:val="none" w:sz="0" w:space="0" w:color="auto"/>
        <w:bottom w:val="none" w:sz="0" w:space="0" w:color="auto"/>
        <w:right w:val="none" w:sz="0" w:space="0" w:color="auto"/>
      </w:divBdr>
    </w:div>
    <w:div w:id="1941526722">
      <w:bodyDiv w:val="1"/>
      <w:marLeft w:val="0"/>
      <w:marRight w:val="0"/>
      <w:marTop w:val="0"/>
      <w:marBottom w:val="0"/>
      <w:divBdr>
        <w:top w:val="none" w:sz="0" w:space="0" w:color="auto"/>
        <w:left w:val="none" w:sz="0" w:space="0" w:color="auto"/>
        <w:bottom w:val="none" w:sz="0" w:space="0" w:color="auto"/>
        <w:right w:val="none" w:sz="0" w:space="0" w:color="auto"/>
      </w:divBdr>
    </w:div>
    <w:div w:id="1951626246">
      <w:bodyDiv w:val="1"/>
      <w:marLeft w:val="0"/>
      <w:marRight w:val="0"/>
      <w:marTop w:val="0"/>
      <w:marBottom w:val="0"/>
      <w:divBdr>
        <w:top w:val="none" w:sz="0" w:space="0" w:color="auto"/>
        <w:left w:val="none" w:sz="0" w:space="0" w:color="auto"/>
        <w:bottom w:val="none" w:sz="0" w:space="0" w:color="auto"/>
        <w:right w:val="none" w:sz="0" w:space="0" w:color="auto"/>
      </w:divBdr>
    </w:div>
    <w:div w:id="2027514799">
      <w:bodyDiv w:val="1"/>
      <w:marLeft w:val="0"/>
      <w:marRight w:val="0"/>
      <w:marTop w:val="0"/>
      <w:marBottom w:val="0"/>
      <w:divBdr>
        <w:top w:val="none" w:sz="0" w:space="0" w:color="auto"/>
        <w:left w:val="none" w:sz="0" w:space="0" w:color="auto"/>
        <w:bottom w:val="none" w:sz="0" w:space="0" w:color="auto"/>
        <w:right w:val="none" w:sz="0" w:space="0" w:color="auto"/>
      </w:divBdr>
    </w:div>
    <w:div w:id="2124373432">
      <w:bodyDiv w:val="1"/>
      <w:marLeft w:val="0"/>
      <w:marRight w:val="0"/>
      <w:marTop w:val="0"/>
      <w:marBottom w:val="0"/>
      <w:divBdr>
        <w:top w:val="none" w:sz="0" w:space="0" w:color="auto"/>
        <w:left w:val="none" w:sz="0" w:space="0" w:color="auto"/>
        <w:bottom w:val="none" w:sz="0" w:space="0" w:color="auto"/>
        <w:right w:val="none" w:sz="0" w:space="0" w:color="auto"/>
      </w:divBdr>
    </w:div>
    <w:div w:id="214322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8678</TotalTime>
  <Pages>17</Pages>
  <Words>3954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O'Neil</dc:creator>
  <cp:keywords/>
  <dc:description/>
  <cp:lastModifiedBy>James O'Neil</cp:lastModifiedBy>
  <cp:revision>6</cp:revision>
  <dcterms:created xsi:type="dcterms:W3CDTF">2024-11-08T04:06:00Z</dcterms:created>
  <dcterms:modified xsi:type="dcterms:W3CDTF">2024-11-24T04:32:00Z</dcterms:modified>
</cp:coreProperties>
</file>