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81F12" w14:textId="49667F27" w:rsidR="001F79DF" w:rsidRDefault="009E5E11" w:rsidP="001F79DF">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Targeted Killing’s Degradation of International Humanitarian Law</w:t>
      </w:r>
    </w:p>
    <w:p w14:paraId="552CEC0C" w14:textId="77777777" w:rsidR="009E5E11" w:rsidRDefault="009E5E11" w:rsidP="001F79DF">
      <w:pPr>
        <w:spacing w:after="0" w:line="480" w:lineRule="auto"/>
        <w:contextualSpacing/>
        <w:jc w:val="center"/>
      </w:pPr>
    </w:p>
    <w:p w14:paraId="112CCD6F" w14:textId="77777777" w:rsidR="001F79DF" w:rsidRDefault="001F79DF" w:rsidP="001F79D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James O’Neil</w:t>
      </w:r>
    </w:p>
    <w:p w14:paraId="7ED1D145" w14:textId="77777777" w:rsidR="001F79DF" w:rsidRDefault="001F79DF" w:rsidP="001F79D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Department of International Security, University of Arizona</w:t>
      </w:r>
    </w:p>
    <w:p w14:paraId="52563BE0" w14:textId="67819D6F" w:rsidR="001F79DF" w:rsidRDefault="001F79DF" w:rsidP="001F79D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POL-5</w:t>
      </w:r>
      <w:r w:rsidR="007565F8">
        <w:rPr>
          <w:rFonts w:ascii="Times New Roman" w:hAnsi="Times New Roman" w:cs="Times New Roman"/>
          <w:sz w:val="24"/>
          <w:szCs w:val="24"/>
        </w:rPr>
        <w:t>6</w:t>
      </w:r>
      <w:r w:rsidR="001546F2">
        <w:rPr>
          <w:rFonts w:ascii="Times New Roman" w:hAnsi="Times New Roman" w:cs="Times New Roman"/>
          <w:sz w:val="24"/>
          <w:szCs w:val="24"/>
        </w:rPr>
        <w:t>1</w:t>
      </w:r>
      <w:r>
        <w:rPr>
          <w:rFonts w:ascii="Times New Roman" w:hAnsi="Times New Roman" w:cs="Times New Roman"/>
          <w:sz w:val="24"/>
          <w:szCs w:val="24"/>
        </w:rPr>
        <w:t xml:space="preserve">A: </w:t>
      </w:r>
      <w:r w:rsidR="001546F2">
        <w:rPr>
          <w:rFonts w:ascii="Times New Roman" w:hAnsi="Times New Roman" w:cs="Times New Roman"/>
          <w:sz w:val="24"/>
          <w:szCs w:val="24"/>
        </w:rPr>
        <w:t>Concepts of Human Rights and Security</w:t>
      </w:r>
    </w:p>
    <w:p w14:paraId="5143EB4C" w14:textId="5F2D0CB0" w:rsidR="001F79DF" w:rsidRDefault="001F79DF" w:rsidP="001F79D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Prof. </w:t>
      </w:r>
      <w:r w:rsidR="00436735">
        <w:rPr>
          <w:rFonts w:ascii="Times New Roman" w:hAnsi="Times New Roman" w:cs="Times New Roman"/>
          <w:sz w:val="24"/>
          <w:szCs w:val="24"/>
        </w:rPr>
        <w:t>Judith McDaniel</w:t>
      </w:r>
      <w:r>
        <w:rPr>
          <w:rFonts w:ascii="Times New Roman" w:hAnsi="Times New Roman" w:cs="Times New Roman"/>
          <w:sz w:val="24"/>
          <w:szCs w:val="24"/>
        </w:rPr>
        <w:t>, PHD</w:t>
      </w:r>
    </w:p>
    <w:p w14:paraId="35A6A42B" w14:textId="7B553A42" w:rsidR="001F79DF" w:rsidRDefault="005249C3" w:rsidP="001F79D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Augst </w:t>
      </w:r>
      <w:r w:rsidR="001F79DF">
        <w:rPr>
          <w:rFonts w:ascii="Times New Roman" w:hAnsi="Times New Roman" w:cs="Times New Roman"/>
          <w:sz w:val="24"/>
          <w:szCs w:val="24"/>
        </w:rPr>
        <w:t xml:space="preserve"> </w:t>
      </w:r>
      <w:r>
        <w:rPr>
          <w:rFonts w:ascii="Times New Roman" w:hAnsi="Times New Roman" w:cs="Times New Roman"/>
          <w:sz w:val="24"/>
          <w:szCs w:val="24"/>
        </w:rPr>
        <w:t>12</w:t>
      </w:r>
      <w:r w:rsidR="00C81516">
        <w:rPr>
          <w:rFonts w:ascii="Times New Roman" w:hAnsi="Times New Roman" w:cs="Times New Roman"/>
          <w:sz w:val="24"/>
          <w:szCs w:val="24"/>
        </w:rPr>
        <w:t>th</w:t>
      </w:r>
      <w:r w:rsidR="001F79DF">
        <w:rPr>
          <w:rFonts w:ascii="Times New Roman" w:hAnsi="Times New Roman" w:cs="Times New Roman"/>
          <w:sz w:val="24"/>
          <w:szCs w:val="24"/>
        </w:rPr>
        <w:t>, 2024</w:t>
      </w:r>
    </w:p>
    <w:p w14:paraId="2D230783" w14:textId="77777777" w:rsidR="001F79DF" w:rsidRDefault="001F79DF" w:rsidP="001F79DF">
      <w:pPr>
        <w:spacing w:after="0" w:line="480" w:lineRule="auto"/>
        <w:contextualSpacing/>
        <w:jc w:val="center"/>
        <w:rPr>
          <w:rFonts w:ascii="Times New Roman" w:hAnsi="Times New Roman" w:cs="Times New Roman"/>
          <w:sz w:val="24"/>
          <w:szCs w:val="24"/>
        </w:rPr>
      </w:pPr>
    </w:p>
    <w:p w14:paraId="4A4284E3" w14:textId="63C4097C" w:rsidR="001F79DF" w:rsidRDefault="00982546" w:rsidP="001F79D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r>
    </w:p>
    <w:p w14:paraId="54F4CC21" w14:textId="77777777" w:rsidR="001F79DF" w:rsidRDefault="001F79DF" w:rsidP="001F79DF">
      <w:pPr>
        <w:spacing w:after="0" w:line="480" w:lineRule="auto"/>
        <w:contextualSpacing/>
        <w:jc w:val="center"/>
        <w:rPr>
          <w:rFonts w:ascii="Times New Roman" w:hAnsi="Times New Roman" w:cs="Times New Roman"/>
          <w:sz w:val="24"/>
          <w:szCs w:val="24"/>
        </w:rPr>
      </w:pPr>
    </w:p>
    <w:p w14:paraId="4E47E4E8" w14:textId="77777777" w:rsidR="001F79DF" w:rsidRDefault="001F79DF" w:rsidP="001F79DF">
      <w:pPr>
        <w:spacing w:after="0" w:line="480" w:lineRule="auto"/>
        <w:contextualSpacing/>
        <w:jc w:val="center"/>
        <w:rPr>
          <w:rFonts w:ascii="Times New Roman" w:hAnsi="Times New Roman" w:cs="Times New Roman"/>
          <w:sz w:val="24"/>
          <w:szCs w:val="24"/>
        </w:rPr>
      </w:pPr>
    </w:p>
    <w:p w14:paraId="372566BB" w14:textId="77777777" w:rsidR="001F79DF" w:rsidRDefault="001F79DF" w:rsidP="001F79DF">
      <w:pPr>
        <w:spacing w:after="0" w:line="480" w:lineRule="auto"/>
        <w:contextualSpacing/>
        <w:jc w:val="center"/>
        <w:rPr>
          <w:rFonts w:ascii="Times New Roman" w:hAnsi="Times New Roman" w:cs="Times New Roman"/>
          <w:sz w:val="24"/>
          <w:szCs w:val="24"/>
        </w:rPr>
      </w:pPr>
    </w:p>
    <w:p w14:paraId="30E2F498" w14:textId="77777777" w:rsidR="001F79DF" w:rsidRDefault="001F79DF" w:rsidP="001F79DF">
      <w:pPr>
        <w:spacing w:after="0" w:line="480" w:lineRule="auto"/>
        <w:contextualSpacing/>
        <w:jc w:val="center"/>
        <w:rPr>
          <w:rFonts w:ascii="Times New Roman" w:hAnsi="Times New Roman" w:cs="Times New Roman"/>
          <w:sz w:val="24"/>
          <w:szCs w:val="24"/>
        </w:rPr>
      </w:pPr>
    </w:p>
    <w:p w14:paraId="0DCE2AD6" w14:textId="77777777" w:rsidR="001F79DF" w:rsidRDefault="001F79DF" w:rsidP="001F79DF">
      <w:pPr>
        <w:spacing w:after="0" w:line="480" w:lineRule="auto"/>
        <w:contextualSpacing/>
        <w:jc w:val="center"/>
        <w:rPr>
          <w:rFonts w:ascii="Times New Roman" w:hAnsi="Times New Roman" w:cs="Times New Roman"/>
          <w:sz w:val="24"/>
          <w:szCs w:val="24"/>
        </w:rPr>
      </w:pPr>
    </w:p>
    <w:p w14:paraId="394E0F63" w14:textId="77777777" w:rsidR="001F79DF" w:rsidRDefault="001F79DF" w:rsidP="001F79DF">
      <w:pPr>
        <w:spacing w:after="0" w:line="480" w:lineRule="auto"/>
        <w:contextualSpacing/>
        <w:jc w:val="center"/>
        <w:rPr>
          <w:rFonts w:ascii="Times New Roman" w:hAnsi="Times New Roman" w:cs="Times New Roman"/>
          <w:sz w:val="24"/>
          <w:szCs w:val="24"/>
        </w:rPr>
      </w:pPr>
    </w:p>
    <w:p w14:paraId="02B112EC" w14:textId="77777777" w:rsidR="001F79DF" w:rsidRDefault="001F79DF" w:rsidP="001F79DF">
      <w:pPr>
        <w:spacing w:after="0" w:line="480" w:lineRule="auto"/>
        <w:contextualSpacing/>
        <w:jc w:val="center"/>
        <w:rPr>
          <w:rFonts w:ascii="Times New Roman" w:hAnsi="Times New Roman" w:cs="Times New Roman"/>
          <w:sz w:val="24"/>
          <w:szCs w:val="24"/>
        </w:rPr>
      </w:pPr>
    </w:p>
    <w:p w14:paraId="025AAAEF" w14:textId="4CFC356A" w:rsidR="009E5E11" w:rsidRDefault="009E5E11" w:rsidP="009E5E11">
      <w:pPr>
        <w:spacing w:after="0" w:line="480" w:lineRule="auto"/>
        <w:contextualSpacing/>
        <w:jc w:val="center"/>
        <w:rPr>
          <w:rFonts w:ascii="Times New Roman" w:hAnsi="Times New Roman" w:cs="Times New Roman"/>
          <w:sz w:val="24"/>
          <w:szCs w:val="24"/>
        </w:rPr>
      </w:pPr>
    </w:p>
    <w:p w14:paraId="6AAFB8F2" w14:textId="77777777" w:rsidR="009E5E11" w:rsidRDefault="009E5E11" w:rsidP="009E5E11">
      <w:pPr>
        <w:spacing w:after="0" w:line="480" w:lineRule="auto"/>
        <w:contextualSpacing/>
        <w:jc w:val="center"/>
        <w:rPr>
          <w:rFonts w:ascii="Times New Roman" w:hAnsi="Times New Roman" w:cs="Times New Roman"/>
          <w:sz w:val="24"/>
          <w:szCs w:val="24"/>
        </w:rPr>
      </w:pPr>
    </w:p>
    <w:p w14:paraId="636B85A3" w14:textId="77777777" w:rsidR="001F79DF" w:rsidRDefault="001F79DF" w:rsidP="001F79DF">
      <w:pPr>
        <w:spacing w:after="0" w:line="480" w:lineRule="auto"/>
        <w:contextualSpacing/>
        <w:jc w:val="center"/>
        <w:rPr>
          <w:rFonts w:ascii="Times New Roman" w:hAnsi="Times New Roman" w:cs="Times New Roman"/>
          <w:sz w:val="24"/>
          <w:szCs w:val="24"/>
        </w:rPr>
      </w:pPr>
    </w:p>
    <w:p w14:paraId="2EF2B8F3" w14:textId="77777777" w:rsidR="001F79DF" w:rsidRDefault="001F79DF" w:rsidP="001F79DF">
      <w:pPr>
        <w:spacing w:after="0" w:line="480" w:lineRule="auto"/>
        <w:contextualSpacing/>
        <w:jc w:val="center"/>
        <w:rPr>
          <w:rFonts w:ascii="Times New Roman" w:hAnsi="Times New Roman" w:cs="Times New Roman"/>
          <w:sz w:val="24"/>
          <w:szCs w:val="24"/>
        </w:rPr>
      </w:pPr>
    </w:p>
    <w:p w14:paraId="30AE09FC" w14:textId="77777777" w:rsidR="001F79DF" w:rsidRDefault="001F79DF" w:rsidP="001F79DF">
      <w:pPr>
        <w:spacing w:after="0" w:line="480" w:lineRule="auto"/>
        <w:contextualSpacing/>
        <w:jc w:val="center"/>
        <w:rPr>
          <w:rFonts w:ascii="Times New Roman" w:hAnsi="Times New Roman" w:cs="Times New Roman"/>
          <w:sz w:val="24"/>
          <w:szCs w:val="24"/>
        </w:rPr>
      </w:pPr>
    </w:p>
    <w:p w14:paraId="0A7DBE0C" w14:textId="77777777" w:rsidR="001F79DF" w:rsidRDefault="001F79DF" w:rsidP="001F79DF">
      <w:pPr>
        <w:spacing w:after="0" w:line="480" w:lineRule="auto"/>
        <w:contextualSpacing/>
        <w:rPr>
          <w:rFonts w:ascii="Times New Roman" w:hAnsi="Times New Roman" w:cs="Times New Roman"/>
          <w:sz w:val="24"/>
          <w:szCs w:val="24"/>
        </w:rPr>
      </w:pPr>
    </w:p>
    <w:p w14:paraId="77F8A043" w14:textId="77777777" w:rsidR="00EC3185" w:rsidRDefault="00EC3185" w:rsidP="00FB1CAF">
      <w:pPr>
        <w:jc w:val="center"/>
        <w:rPr>
          <w:rFonts w:ascii="Times New Roman" w:hAnsi="Times New Roman" w:cs="Times New Roman"/>
          <w:b/>
          <w:bCs/>
          <w:sz w:val="24"/>
          <w:szCs w:val="24"/>
        </w:rPr>
      </w:pPr>
    </w:p>
    <w:p w14:paraId="4F2F1F84" w14:textId="4FA65F35" w:rsidR="00AD3AF8" w:rsidRPr="00EC3185" w:rsidRDefault="00244D8D" w:rsidP="00AD3AF8">
      <w:pPr>
        <w:jc w:val="center"/>
        <w:rPr>
          <w:rFonts w:ascii="Times New Roman" w:hAnsi="Times New Roman" w:cs="Times New Roman"/>
          <w:b/>
          <w:bCs/>
          <w:sz w:val="24"/>
          <w:szCs w:val="24"/>
        </w:rPr>
      </w:pPr>
      <w:r>
        <w:rPr>
          <w:color w:val="0E101A"/>
        </w:rPr>
        <w:lastRenderedPageBreak/>
        <w:tab/>
      </w:r>
      <w:r w:rsidR="009E5E11">
        <w:rPr>
          <w:rFonts w:ascii="Times New Roman" w:hAnsi="Times New Roman" w:cs="Times New Roman"/>
          <w:b/>
          <w:bCs/>
          <w:sz w:val="24"/>
          <w:szCs w:val="24"/>
        </w:rPr>
        <w:t>Targeted Killing’s Degradation of International Humanitarian Law</w:t>
      </w:r>
    </w:p>
    <w:p w14:paraId="6F51D54B" w14:textId="5DD8E218" w:rsidR="00CD337C" w:rsidRDefault="00CD337C" w:rsidP="00343FA7">
      <w:pPr>
        <w:jc w:val="center"/>
        <w:rPr>
          <w:rFonts w:ascii="Times New Roman" w:hAnsi="Times New Roman" w:cs="Times New Roman"/>
          <w:b/>
          <w:bCs/>
          <w:sz w:val="24"/>
          <w:szCs w:val="24"/>
        </w:rPr>
      </w:pPr>
    </w:p>
    <w:p w14:paraId="4B1AA542" w14:textId="0C2DD08E" w:rsidR="001C444A" w:rsidRPr="001C444A" w:rsidRDefault="009E5E11" w:rsidP="001C444A">
      <w:pPr>
        <w:spacing w:line="480" w:lineRule="auto"/>
        <w:rPr>
          <w:rFonts w:ascii="Times New Roman" w:hAnsi="Times New Roman" w:cs="Times New Roman"/>
          <w:sz w:val="24"/>
          <w:szCs w:val="24"/>
        </w:rPr>
      </w:pPr>
      <w:r>
        <w:rPr>
          <w:rFonts w:ascii="Times New Roman" w:hAnsi="Times New Roman" w:cs="Times New Roman"/>
          <w:sz w:val="24"/>
          <w:szCs w:val="24"/>
        </w:rPr>
        <w:tab/>
      </w:r>
      <w:r w:rsidR="001C444A" w:rsidRPr="001C444A">
        <w:rPr>
          <w:rFonts w:ascii="Times New Roman" w:hAnsi="Times New Roman" w:cs="Times New Roman"/>
          <w:sz w:val="24"/>
          <w:szCs w:val="24"/>
        </w:rPr>
        <w:t>On October 26, 2023, Prime Minister Benjamin Netanyahu said, “All Hamas members are dead men walking,” a declaration that, as of the time of writing, he has made significant inroads into achieving via the use of targeted killings</w:t>
      </w:r>
      <w:r w:rsidR="001C444A">
        <w:rPr>
          <w:rFonts w:ascii="Times New Roman" w:hAnsi="Times New Roman" w:cs="Times New Roman"/>
          <w:sz w:val="24"/>
          <w:szCs w:val="24"/>
        </w:rPr>
        <w:t xml:space="preserve"> </w:t>
      </w:r>
      <w:r w:rsidR="001C444A" w:rsidRPr="001C444A">
        <w:rPr>
          <w:rFonts w:ascii="Times New Roman" w:hAnsi="Times New Roman" w:cs="Times New Roman"/>
          <w:sz w:val="24"/>
          <w:szCs w:val="24"/>
        </w:rPr>
        <w:t>(Armstrong &amp; Knell, 2023)(NDTV, 2023). These killings have included four of the top members of the Hamas political leadership, as well as three Iranian Generals affiliated with the Islamic Revolutionary Guard Corps Quds Force. This Iranian special operations force is responsible for training, arming, and supporting pro-Iranian proxy forces such as Hezbollah and Hamas (Associated Press, 2024). These killings, with the most recent being that of Hamas’ leader, Chairman of the Political Bureau Ismail Haniyeh, have not been without controversy and have brought Israel’s history of targeted killings back into the public eye (Aarabi &amp; Brodsky, 2024) (Bergman, 2018).</w:t>
      </w:r>
    </w:p>
    <w:p w14:paraId="5842A8BF" w14:textId="76F0F77A" w:rsidR="001C444A" w:rsidRPr="001C444A" w:rsidRDefault="001C444A" w:rsidP="001C444A">
      <w:pPr>
        <w:spacing w:after="0" w:line="480" w:lineRule="auto"/>
        <w:rPr>
          <w:rFonts w:ascii="Times New Roman" w:hAnsi="Times New Roman" w:cs="Times New Roman"/>
          <w:sz w:val="24"/>
          <w:szCs w:val="24"/>
        </w:rPr>
      </w:pPr>
      <w:r w:rsidRPr="001C444A">
        <w:rPr>
          <w:rFonts w:ascii="Times New Roman" w:hAnsi="Times New Roman" w:cs="Times New Roman"/>
          <w:sz w:val="24"/>
          <w:szCs w:val="24"/>
        </w:rPr>
        <w:t xml:space="preserve">            </w:t>
      </w:r>
      <w:r w:rsidRPr="001C444A">
        <w:rPr>
          <w:rFonts w:ascii="Times New Roman" w:hAnsi="Times New Roman" w:cs="Times New Roman"/>
          <w:i/>
          <w:iCs/>
          <w:sz w:val="24"/>
          <w:szCs w:val="24"/>
        </w:rPr>
        <w:t>Targeted killing</w:t>
      </w:r>
      <w:r w:rsidRPr="001C444A">
        <w:rPr>
          <w:rFonts w:ascii="Times New Roman" w:hAnsi="Times New Roman" w:cs="Times New Roman"/>
          <w:sz w:val="24"/>
          <w:szCs w:val="24"/>
        </w:rPr>
        <w:t xml:space="preserve"> is a modern term used to legitimize and obfuscate a growing trend in international affairs, assassination and extrajudicial killings. While assassination is not a new concept, in recent years a growing number of states have demonstrated a willingness to engage in international assassinations and extrajudicial killings to further policy and security agendas. These states, in addition to Israel, include the United States, Russia, India, Iran, and Pakistan, and have all openly acknowledged or are otherwise confirmed in using targeted killing as a tool of foreign policy in some capacity (Baer, 2015) (Bergamn, 2018)(Cockburn, 2016)(Cohen &amp; Kaushik, 2023)(Melzer, 2010). </w:t>
      </w:r>
    </w:p>
    <w:p w14:paraId="441D510D" w14:textId="660CCC7A" w:rsidR="001C444A" w:rsidRDefault="001C444A" w:rsidP="001C444A">
      <w:pPr>
        <w:spacing w:after="0" w:line="480" w:lineRule="auto"/>
        <w:rPr>
          <w:rFonts w:ascii="Times New Roman" w:hAnsi="Times New Roman" w:cs="Times New Roman"/>
          <w:sz w:val="24"/>
          <w:szCs w:val="24"/>
        </w:rPr>
      </w:pPr>
      <w:r w:rsidRPr="001C444A">
        <w:rPr>
          <w:rFonts w:ascii="Times New Roman" w:hAnsi="Times New Roman" w:cs="Times New Roman"/>
          <w:sz w:val="24"/>
          <w:szCs w:val="24"/>
        </w:rPr>
        <w:t>            Despite its growing popularity and prevalence, the use of assassination and extrajudicial killing remains an internationally scandalous and controversial tool</w:t>
      </w:r>
      <w:r w:rsidR="00D32FD6">
        <w:rPr>
          <w:rFonts w:ascii="Times New Roman" w:hAnsi="Times New Roman" w:cs="Times New Roman"/>
          <w:sz w:val="24"/>
          <w:szCs w:val="24"/>
        </w:rPr>
        <w:t>. I</w:t>
      </w:r>
      <w:r w:rsidRPr="001C444A">
        <w:rPr>
          <w:rFonts w:ascii="Times New Roman" w:hAnsi="Times New Roman" w:cs="Times New Roman"/>
          <w:sz w:val="24"/>
          <w:szCs w:val="24"/>
        </w:rPr>
        <w:t xml:space="preserve">t is prone to political overuse, exists at best in the justifiability of grey areas in international law, and the inconsistency of its enforcement, and the at the cost of diminishing the value of both international human rights </w:t>
      </w:r>
      <w:r w:rsidRPr="001C444A">
        <w:rPr>
          <w:rFonts w:ascii="Times New Roman" w:hAnsi="Times New Roman" w:cs="Times New Roman"/>
          <w:sz w:val="24"/>
          <w:szCs w:val="24"/>
        </w:rPr>
        <w:lastRenderedPageBreak/>
        <w:t xml:space="preserve">(IHR) and international humanitarian law (IHL). In this paper, we will be exploring a brief look into the IHL considerations of Israel’s seven targeted killings it has performed between October 7, 2023, and July 31, 2024, against the leadership of Hamas and the Iranian Quds leadership, who were targeted, their significance as targets, and if the killings were legally justifiable and truly surgical. </w:t>
      </w:r>
    </w:p>
    <w:p w14:paraId="65F3D4EC" w14:textId="77777777" w:rsidR="001C444A" w:rsidRPr="001C444A" w:rsidRDefault="001C444A" w:rsidP="001C444A">
      <w:pPr>
        <w:spacing w:after="0" w:line="480" w:lineRule="auto"/>
        <w:rPr>
          <w:rFonts w:ascii="Times New Roman" w:hAnsi="Times New Roman" w:cs="Times New Roman"/>
          <w:sz w:val="24"/>
          <w:szCs w:val="24"/>
        </w:rPr>
      </w:pPr>
    </w:p>
    <w:p w14:paraId="0892F02E" w14:textId="1EBA95CF" w:rsidR="00654B4A" w:rsidRDefault="00654B4A" w:rsidP="00654B4A">
      <w:pPr>
        <w:rPr>
          <w:rFonts w:ascii="Times New Roman" w:hAnsi="Times New Roman" w:cs="Times New Roman"/>
          <w:b/>
          <w:bCs/>
          <w:sz w:val="24"/>
          <w:szCs w:val="24"/>
        </w:rPr>
      </w:pPr>
      <w:r>
        <w:rPr>
          <w:rFonts w:ascii="Times New Roman" w:hAnsi="Times New Roman" w:cs="Times New Roman"/>
          <w:b/>
          <w:bCs/>
          <w:sz w:val="24"/>
          <w:szCs w:val="24"/>
        </w:rPr>
        <w:t>International Humanitarian Law and Assassination</w:t>
      </w:r>
    </w:p>
    <w:p w14:paraId="7854B1E9" w14:textId="77777777" w:rsidR="009F536A" w:rsidRPr="009F536A" w:rsidRDefault="00EE0CDA" w:rsidP="009F536A">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009F536A" w:rsidRPr="009F536A">
        <w:rPr>
          <w:rFonts w:ascii="Times New Roman" w:hAnsi="Times New Roman" w:cs="Times New Roman"/>
          <w:sz w:val="24"/>
          <w:szCs w:val="24"/>
        </w:rPr>
        <w:t>There has always been a stigma around assassination as a tool of war and policy throughout human history. As noted by the philosopher Voltaire, “It is forbidden to kill; therefore, all murderers are punished unless they kill in large numbers and to the sound of trumpets.” There exists a natural bias against the killing of prominent individuals in warfare when the deaths of thousands of their followers under arms and dressed in uniforms are acceptable. The bias against assassination has a great deal rooted in enlightenment military thinking and IHL conceptions of how wars should be fought, with assassination being perceived as a tool of treachery, perfidy, and dishonorable conduct that would lead to general chaos (Zengal, 1992). This natural, ethical bias against assassination can be seen implicitly in the international laws of the U.N. under the Universal Declaration of Human Rights Article 3., and Article 3 of the 4th Geneva Convention, as well as Articles 37 &amp; 44 of Protocol I of the Geneva Convention (to which Israel is not a signatory) all providing an implicit prohibition against assassination.</w:t>
      </w:r>
    </w:p>
    <w:p w14:paraId="643A3C6A" w14:textId="77777777" w:rsidR="009F536A" w:rsidRPr="009F536A" w:rsidRDefault="009F536A" w:rsidP="009F536A">
      <w:pPr>
        <w:spacing w:after="0" w:line="480" w:lineRule="auto"/>
        <w:rPr>
          <w:rFonts w:ascii="Times New Roman" w:hAnsi="Times New Roman" w:cs="Times New Roman"/>
          <w:sz w:val="24"/>
          <w:szCs w:val="24"/>
        </w:rPr>
      </w:pPr>
      <w:r w:rsidRPr="009F536A">
        <w:rPr>
          <w:rFonts w:ascii="Times New Roman" w:hAnsi="Times New Roman" w:cs="Times New Roman"/>
          <w:sz w:val="24"/>
          <w:szCs w:val="24"/>
        </w:rPr>
        <w:t xml:space="preserve">            The legal defenses in favor of targeted killings are somewhat diverse and multifaceted, but still, ultimately, a façade that fails to address many of the counterarguments against them. Notably, the defenses for targeted killing vary, primarily based on the method used in conducting them, these being the traditional methods of covert operations and the developing use of drone </w:t>
      </w:r>
      <w:r w:rsidRPr="009F536A">
        <w:rPr>
          <w:rFonts w:ascii="Times New Roman" w:hAnsi="Times New Roman" w:cs="Times New Roman"/>
          <w:sz w:val="24"/>
          <w:szCs w:val="24"/>
        </w:rPr>
        <w:lastRenderedPageBreak/>
        <w:t>warfare. The development of drone warfare, in particular, can be argued to have circumvented a number of the traditional arguments against more conventional assassinations in that a drone carrying a missile is in no way lying about what it is or what its intentions are. Arguments for both forms of targeted killing are rooted in Article 51 of the United Nations Charter, which Israel, in particular, states enables them to engage in targeted killings as a form of preemptive self-defense against threats to their state (Carpenter, 2020)(MacDonald, 2011)(Spurlock, 2015). Further complicating the matter is the failure of IHL to encompass and handle modern transnational conflicts, as with the War on Terror or the Israeli – Hamas conflict serving as a proxy war for the ongoing fight for regional dominance across the Middle East. Combined with the unclear IHL guidelines for groups such as Hamas, who could either be defined as uniform combatants of a state or non-uniformed irregular forces, both of whom have different protections and means of lawful engagement under IHL, creating no clear guidance for engagement under the international laws of warfare. Finally, it is unlikely that any nation will formally declare war, which could clarify many IHL legal concerns due to the threat of U.N. sanctions and bureaucracy, making the informally declared wars of the past 60 years far more likely to continue as the normative trend, further complicating IHL concerns in this matter (ACLU, 2022)(Human Rights Watch, 2020).</w:t>
      </w:r>
    </w:p>
    <w:p w14:paraId="053FB7D9" w14:textId="4E28545E" w:rsidR="00654B4A" w:rsidRDefault="009F536A" w:rsidP="009F536A">
      <w:pPr>
        <w:spacing w:after="0" w:line="480" w:lineRule="auto"/>
        <w:rPr>
          <w:rFonts w:ascii="Times New Roman" w:hAnsi="Times New Roman" w:cs="Times New Roman"/>
          <w:sz w:val="24"/>
          <w:szCs w:val="24"/>
        </w:rPr>
      </w:pPr>
      <w:r w:rsidRPr="009F536A">
        <w:rPr>
          <w:rFonts w:ascii="Times New Roman" w:hAnsi="Times New Roman" w:cs="Times New Roman"/>
          <w:sz w:val="24"/>
          <w:szCs w:val="24"/>
        </w:rPr>
        <w:t xml:space="preserve">            Israel and the U.S. have, through the Public Committee Against Torture in Israel (PCATI), further gone to argue that lawful combatants include government civilians organizing or logistically supporting armed combatants, such as the civilian leadership in charge of Hamas (MacDonald, 2011). Still, direct participation, as it is described, is a concept that is hard to prove and arguably subjective, as is the legitimacy of the determination of PCATI, as it is a non-U.N. NGO, not an International Committee of the Red Cross or U.N. legal body, with authority to </w:t>
      </w:r>
      <w:r w:rsidRPr="009F536A">
        <w:rPr>
          <w:rFonts w:ascii="Times New Roman" w:hAnsi="Times New Roman" w:cs="Times New Roman"/>
          <w:sz w:val="24"/>
          <w:szCs w:val="24"/>
        </w:rPr>
        <w:lastRenderedPageBreak/>
        <w:t>determine IHL. Much of the international community advocates for a law enforcement model for IHL when it comes to combating groups such as Hamas or Hezbollah, where the use of lethal force should be a tool of last resort in favor of apprehension and prosecution (Aceves, 2018)(MacDonald, 2011). There is a point worth noting that the ongoing conflict between Hamas and Israel, in the wake of Oct 7th, 2023, may give a better legal foundation for the targeted killings, as Hamas is in many ways acting as a more conventional military force and thus give Israel to claim the killings as legitimate strikes against targets. Still, no part of Article 51 of the U.N. charter nor any part of IHL endorses a preventative or, more importantly, a punitive right to kill (Mawlana, 2005). Finally, no justification of targeting has abrogated or circumvented the implicit prohibitions about targeting specific individuals, as laid out in both IHL and IHR law, and have only been tolerated due to the political privilege afforded to the nations with the international clout or willingness to ignore IHL without being held to account for those actions, either through U.N. Security Council Veto protection or other similar complications preventing legal accountability for these killings.(Aceves, 2018)(Mawlan, 2005)(Melzner, 2010).</w:t>
      </w:r>
    </w:p>
    <w:p w14:paraId="43FBF735" w14:textId="77777777" w:rsidR="009F536A" w:rsidRDefault="009F536A" w:rsidP="009F536A">
      <w:pPr>
        <w:spacing w:after="0" w:line="480" w:lineRule="auto"/>
        <w:rPr>
          <w:rFonts w:ascii="Times New Roman" w:hAnsi="Times New Roman" w:cs="Times New Roman"/>
          <w:b/>
          <w:bCs/>
          <w:sz w:val="24"/>
          <w:szCs w:val="24"/>
        </w:rPr>
      </w:pPr>
    </w:p>
    <w:p w14:paraId="535D06E8" w14:textId="30E5C493" w:rsidR="00654B4A" w:rsidRDefault="00654B4A" w:rsidP="00654B4A">
      <w:pPr>
        <w:rPr>
          <w:rFonts w:ascii="Times New Roman" w:hAnsi="Times New Roman" w:cs="Times New Roman"/>
          <w:b/>
          <w:bCs/>
          <w:sz w:val="24"/>
          <w:szCs w:val="24"/>
        </w:rPr>
      </w:pPr>
      <w:r>
        <w:rPr>
          <w:rFonts w:ascii="Times New Roman" w:hAnsi="Times New Roman" w:cs="Times New Roman"/>
          <w:b/>
          <w:bCs/>
          <w:sz w:val="24"/>
          <w:szCs w:val="24"/>
        </w:rPr>
        <w:t xml:space="preserve">The </w:t>
      </w:r>
      <w:r w:rsidR="00AB0309">
        <w:rPr>
          <w:rFonts w:ascii="Times New Roman" w:hAnsi="Times New Roman" w:cs="Times New Roman"/>
          <w:b/>
          <w:bCs/>
          <w:sz w:val="24"/>
          <w:szCs w:val="24"/>
        </w:rPr>
        <w:t>Targeted</w:t>
      </w:r>
      <w:r w:rsidR="00D1147F">
        <w:rPr>
          <w:rFonts w:ascii="Times New Roman" w:hAnsi="Times New Roman" w:cs="Times New Roman"/>
          <w:b/>
          <w:bCs/>
          <w:sz w:val="24"/>
          <w:szCs w:val="24"/>
        </w:rPr>
        <w:t xml:space="preserve"> Killings</w:t>
      </w:r>
    </w:p>
    <w:p w14:paraId="40B4EEAC" w14:textId="77777777" w:rsidR="00AD3B49" w:rsidRPr="00AD3B49" w:rsidRDefault="00D1147F" w:rsidP="00AD3B49">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AD3B49" w:rsidRPr="00AD3B49">
        <w:rPr>
          <w:rFonts w:ascii="Times New Roman" w:hAnsi="Times New Roman" w:cs="Times New Roman"/>
          <w:sz w:val="24"/>
          <w:szCs w:val="24"/>
        </w:rPr>
        <w:t xml:space="preserve">Targeted Killings are a form of terrorism in that they use a limited and strategic level of force to coerce a government or civilian population to further the assassin's political and strategic objectives. Effective assassinations have many similarities, if not in the means, the methodology behind how they are conducted and the message the killing is meant to convey. While not art, there is an artfulness to the act of assassination in that it is as much a political statement or message as it is a weapon of terror and disruption. One of the core tenets noted by Robert Baer is </w:t>
      </w:r>
      <w:r w:rsidR="00AD3B49" w:rsidRPr="00AD3B49">
        <w:rPr>
          <w:rFonts w:ascii="Times New Roman" w:hAnsi="Times New Roman" w:cs="Times New Roman"/>
          <w:sz w:val="24"/>
          <w:szCs w:val="24"/>
        </w:rPr>
        <w:lastRenderedPageBreak/>
        <w:t>that the less collateral damage done in the killing, the more effective the message is (Baer, ch. 9, 2015).  </w:t>
      </w:r>
    </w:p>
    <w:p w14:paraId="78352408" w14:textId="77777777" w:rsidR="00AD3B49" w:rsidRPr="00AD3B49" w:rsidRDefault="00AD3B49" w:rsidP="00AD3B49">
      <w:pPr>
        <w:spacing w:line="480" w:lineRule="auto"/>
        <w:rPr>
          <w:rFonts w:ascii="Times New Roman" w:hAnsi="Times New Roman" w:cs="Times New Roman"/>
          <w:sz w:val="24"/>
          <w:szCs w:val="24"/>
        </w:rPr>
      </w:pPr>
      <w:r w:rsidRPr="00AD3B49">
        <w:rPr>
          <w:rFonts w:ascii="Times New Roman" w:hAnsi="Times New Roman" w:cs="Times New Roman"/>
          <w:b/>
          <w:bCs/>
          <w:sz w:val="24"/>
          <w:szCs w:val="24"/>
        </w:rPr>
        <w:t xml:space="preserve">            </w:t>
      </w:r>
      <w:r w:rsidRPr="00AD3B49">
        <w:rPr>
          <w:rFonts w:ascii="Times New Roman" w:hAnsi="Times New Roman" w:cs="Times New Roman"/>
          <w:sz w:val="24"/>
          <w:szCs w:val="24"/>
        </w:rPr>
        <w:t>It is thus worth breaking down the seven major attacks: what was the context of IHL legitimacy, how were the attacks conducted, who were the Hamas and Iranian officials targeted, and what message was likely being sent for each attack?</w:t>
      </w:r>
    </w:p>
    <w:p w14:paraId="5B6DFF35" w14:textId="29B44829" w:rsidR="00023D04" w:rsidRDefault="00023D04" w:rsidP="00AD3B49">
      <w:pPr>
        <w:spacing w:line="480" w:lineRule="auto"/>
        <w:rPr>
          <w:rFonts w:ascii="Times New Roman" w:hAnsi="Times New Roman" w:cs="Times New Roman"/>
          <w:sz w:val="24"/>
          <w:szCs w:val="24"/>
        </w:rPr>
      </w:pPr>
    </w:p>
    <w:p w14:paraId="6062504D" w14:textId="4B855C39" w:rsidR="002E6B0F" w:rsidRDefault="002E6B0F" w:rsidP="002E6B0F">
      <w:pPr>
        <w:rPr>
          <w:rFonts w:ascii="Times New Roman" w:hAnsi="Times New Roman" w:cs="Times New Roman"/>
          <w:b/>
          <w:bCs/>
          <w:i/>
          <w:iCs/>
          <w:sz w:val="24"/>
          <w:szCs w:val="24"/>
        </w:rPr>
      </w:pPr>
      <w:r>
        <w:rPr>
          <w:rFonts w:ascii="Times New Roman" w:hAnsi="Times New Roman" w:cs="Times New Roman"/>
          <w:b/>
          <w:bCs/>
          <w:i/>
          <w:iCs/>
          <w:sz w:val="24"/>
          <w:szCs w:val="24"/>
        </w:rPr>
        <w:t>December 25</w:t>
      </w:r>
      <w:r w:rsidR="002B1D52">
        <w:rPr>
          <w:rFonts w:ascii="Times New Roman" w:hAnsi="Times New Roman" w:cs="Times New Roman"/>
          <w:b/>
          <w:bCs/>
          <w:i/>
          <w:iCs/>
          <w:sz w:val="24"/>
          <w:szCs w:val="24"/>
        </w:rPr>
        <w:t>th</w:t>
      </w:r>
      <w:r>
        <w:rPr>
          <w:rFonts w:ascii="Times New Roman" w:hAnsi="Times New Roman" w:cs="Times New Roman"/>
          <w:b/>
          <w:bCs/>
          <w:i/>
          <w:iCs/>
          <w:sz w:val="24"/>
          <w:szCs w:val="24"/>
        </w:rPr>
        <w:t>, 2023 – BG. Seyed Razi Mousavi</w:t>
      </w:r>
    </w:p>
    <w:p w14:paraId="3F7EBE07" w14:textId="77777777" w:rsidR="00582379" w:rsidRPr="00582379" w:rsidRDefault="002E6B0F" w:rsidP="00582379">
      <w:pPr>
        <w:spacing w:line="480" w:lineRule="auto"/>
        <w:rPr>
          <w:rFonts w:ascii="Times New Roman" w:hAnsi="Times New Roman" w:cs="Times New Roman"/>
          <w:sz w:val="24"/>
          <w:szCs w:val="24"/>
        </w:rPr>
      </w:pPr>
      <w:r>
        <w:rPr>
          <w:rFonts w:ascii="Times New Roman" w:hAnsi="Times New Roman" w:cs="Times New Roman"/>
          <w:sz w:val="24"/>
          <w:szCs w:val="24"/>
        </w:rPr>
        <w:tab/>
      </w:r>
      <w:r w:rsidR="00582379" w:rsidRPr="00582379">
        <w:rPr>
          <w:rFonts w:ascii="Times New Roman" w:hAnsi="Times New Roman" w:cs="Times New Roman"/>
          <w:sz w:val="24"/>
          <w:szCs w:val="24"/>
        </w:rPr>
        <w:t>Bg. Seyed Razi Mousavi was killed via an airstrike from a drone in the Sayyidah Zaynab district of Damascus, Syria. He served as a senior Quds advisor to Iranian-backed militants, including Hezbollah, the Shia militant group operating in Lebanon and Syria. The attack marked the death of the highest-ranking Iranian Quds official to that point since Gen. Qassim Soleimani in Jan 2020 (Al Jazeera, 2023)(Chehayeb, 2023)( Mohammadzadegan-Khoei, 2023).</w:t>
      </w:r>
    </w:p>
    <w:p w14:paraId="4A8200B8" w14:textId="7C4CF778" w:rsidR="00295852" w:rsidRDefault="00582379" w:rsidP="00582379">
      <w:pPr>
        <w:spacing w:line="480" w:lineRule="auto"/>
        <w:rPr>
          <w:rFonts w:ascii="Times New Roman" w:hAnsi="Times New Roman" w:cs="Times New Roman"/>
          <w:sz w:val="24"/>
          <w:szCs w:val="24"/>
        </w:rPr>
      </w:pPr>
      <w:r w:rsidRPr="00582379">
        <w:rPr>
          <w:rFonts w:ascii="Times New Roman" w:hAnsi="Times New Roman" w:cs="Times New Roman"/>
          <w:sz w:val="24"/>
          <w:szCs w:val="24"/>
        </w:rPr>
        <w:t>            The attack’s legitimacy followed in the wake of Oct 7, targeting Quds officials, whom IDF public reports denoted as being instrumental in the command and control of the attack. Hezbollah’s nominal cooperation with Hamas, in the wake of Oct 7, made Bg. Razi Mousavi a reasonable uniformed target by extension. Being struck in Damascus, with Syria being a military belligerent in the conflict, makes the strike as legitimate as a targeted killing can be, given that no civilian casualties were announced as collateral damage of the strike. The message here is that Israel was demonstrating an explicit knowledge and ability to find senior Quds officials involved in the orchestration of Oct 7 and demonstrate their capability to exact punitive retribution by killing them.</w:t>
      </w:r>
    </w:p>
    <w:p w14:paraId="4091B7CA" w14:textId="77777777" w:rsidR="00582379" w:rsidRPr="002E6B0F" w:rsidRDefault="00582379" w:rsidP="00582379">
      <w:pPr>
        <w:spacing w:line="480" w:lineRule="auto"/>
        <w:rPr>
          <w:rFonts w:ascii="Times New Roman" w:hAnsi="Times New Roman" w:cs="Times New Roman"/>
          <w:sz w:val="24"/>
          <w:szCs w:val="24"/>
        </w:rPr>
      </w:pPr>
    </w:p>
    <w:p w14:paraId="7663881B" w14:textId="3B77EE22" w:rsidR="002B1D52" w:rsidRDefault="002B1D52" w:rsidP="002B1D52">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Jan</w:t>
      </w:r>
      <w:r>
        <w:rPr>
          <w:rFonts w:ascii="Times New Roman" w:hAnsi="Times New Roman" w:cs="Times New Roman"/>
          <w:b/>
          <w:bCs/>
          <w:i/>
          <w:iCs/>
          <w:sz w:val="24"/>
          <w:szCs w:val="24"/>
        </w:rPr>
        <w:t xml:space="preserve"> </w:t>
      </w:r>
      <w:r w:rsidR="00581899">
        <w:rPr>
          <w:rFonts w:ascii="Times New Roman" w:hAnsi="Times New Roman" w:cs="Times New Roman"/>
          <w:b/>
          <w:bCs/>
          <w:i/>
          <w:iCs/>
          <w:sz w:val="24"/>
          <w:szCs w:val="24"/>
        </w:rPr>
        <w:t>2nd</w:t>
      </w:r>
      <w:r>
        <w:rPr>
          <w:rFonts w:ascii="Times New Roman" w:hAnsi="Times New Roman" w:cs="Times New Roman"/>
          <w:b/>
          <w:bCs/>
          <w:i/>
          <w:iCs/>
          <w:sz w:val="24"/>
          <w:szCs w:val="24"/>
        </w:rPr>
        <w:t xml:space="preserve">, 2023 </w:t>
      </w:r>
      <w:r w:rsidR="00581899">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581899">
        <w:rPr>
          <w:rFonts w:ascii="Times New Roman" w:hAnsi="Times New Roman" w:cs="Times New Roman"/>
          <w:b/>
          <w:bCs/>
          <w:i/>
          <w:iCs/>
          <w:sz w:val="24"/>
          <w:szCs w:val="24"/>
        </w:rPr>
        <w:t xml:space="preserve">Deputy Chair of the </w:t>
      </w:r>
      <w:r w:rsidR="00AB0309">
        <w:rPr>
          <w:rFonts w:ascii="Times New Roman" w:hAnsi="Times New Roman" w:cs="Times New Roman"/>
          <w:b/>
          <w:bCs/>
          <w:i/>
          <w:iCs/>
          <w:sz w:val="24"/>
          <w:szCs w:val="24"/>
        </w:rPr>
        <w:t>Poetical</w:t>
      </w:r>
      <w:r w:rsidR="00581899">
        <w:rPr>
          <w:rFonts w:ascii="Times New Roman" w:hAnsi="Times New Roman" w:cs="Times New Roman"/>
          <w:b/>
          <w:bCs/>
          <w:i/>
          <w:iCs/>
          <w:sz w:val="24"/>
          <w:szCs w:val="24"/>
        </w:rPr>
        <w:t xml:space="preserve"> Bureau of Hamas Saleh Al-Arouri</w:t>
      </w:r>
    </w:p>
    <w:p w14:paraId="53F31A00" w14:textId="77777777" w:rsidR="00582379" w:rsidRPr="00582379" w:rsidRDefault="000B1B35" w:rsidP="0058237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82379" w:rsidRPr="00582379">
        <w:rPr>
          <w:rFonts w:ascii="Times New Roman" w:hAnsi="Times New Roman" w:cs="Times New Roman"/>
          <w:sz w:val="24"/>
          <w:szCs w:val="24"/>
        </w:rPr>
        <w:t>Saleh Al-Arouri was the founding commander of the Izz ad-Din al-Qassam Brigades, the senior most militant arm of the Hamas political movement. The second highest ranking official at the time of his death in Hamas, Al-Arouri sat as both the leader of Hamas' military arm and a political leader. He was killed in Beirut, Lebanon, via airstrike fired from a drone. His location at his time of death, in a nominally non-partisan state, makes the strike questionable. Unlike Syria and Iran, which are active participants in the conflict, it is a non-partisan state, with partisan actors operating inside it, including Hezbollah, Hamas, and the Amal Movement. Many of the Hamas senior leadership have attempted to take refuge in these non-combatant nations, such as Lebanon, Qatar, and Saudi Arabia, likely to mitigate the risk of direct retaliation against them from Israel, even prior to the Oct 7 attack. Lebanon, though, is the weakest political shield afforded to Hamas as far as what states can provide against Israeli foreign action (Lidman, 2024).</w:t>
      </w:r>
    </w:p>
    <w:p w14:paraId="280482CC" w14:textId="30395C06" w:rsidR="00B21A69" w:rsidRDefault="00582379" w:rsidP="00582379">
      <w:pPr>
        <w:spacing w:after="0" w:line="480" w:lineRule="auto"/>
        <w:rPr>
          <w:rFonts w:ascii="Times New Roman" w:hAnsi="Times New Roman" w:cs="Times New Roman"/>
          <w:sz w:val="24"/>
          <w:szCs w:val="24"/>
        </w:rPr>
      </w:pPr>
      <w:r w:rsidRPr="00582379">
        <w:rPr>
          <w:rFonts w:ascii="Times New Roman" w:hAnsi="Times New Roman" w:cs="Times New Roman"/>
          <w:sz w:val="24"/>
          <w:szCs w:val="24"/>
        </w:rPr>
        <w:t>            Saleh Al-Arouri was killed with six other Hamas agents, and again, no publicly acknowledged civilian casualties in the strike. Given Saleh Al-Arouri's position within Hamas, it is likely he was both responsible for orchestrating and organizing much of the Oct 7 attacks, as well as ongoing resistance by Hamas' military arm, up until his death. This makes him perhaps the most legitimate of the illegitimate killings, from an IHL perspective, conducted against Hamas. The message, though, seems to be that all of Hamas leadership's traditional international refuges were no longer safe harbors from Israeli retaliation.</w:t>
      </w:r>
    </w:p>
    <w:p w14:paraId="53A12C11" w14:textId="77777777" w:rsidR="00582379" w:rsidRDefault="00582379" w:rsidP="00582379">
      <w:pPr>
        <w:spacing w:after="0" w:line="480" w:lineRule="auto"/>
        <w:rPr>
          <w:rFonts w:ascii="Times New Roman" w:hAnsi="Times New Roman" w:cs="Times New Roman"/>
          <w:sz w:val="24"/>
          <w:szCs w:val="24"/>
        </w:rPr>
      </w:pPr>
    </w:p>
    <w:p w14:paraId="71563AD0" w14:textId="15C1A423" w:rsidR="00BC6275" w:rsidRDefault="00B21A69" w:rsidP="00654B4A">
      <w:pPr>
        <w:rPr>
          <w:rFonts w:ascii="Times New Roman" w:hAnsi="Times New Roman" w:cs="Times New Roman"/>
          <w:b/>
          <w:bCs/>
          <w:i/>
          <w:iCs/>
          <w:sz w:val="24"/>
          <w:szCs w:val="24"/>
        </w:rPr>
      </w:pPr>
      <w:r>
        <w:rPr>
          <w:rFonts w:ascii="Times New Roman" w:hAnsi="Times New Roman" w:cs="Times New Roman"/>
          <w:b/>
          <w:bCs/>
          <w:i/>
          <w:iCs/>
          <w:sz w:val="24"/>
          <w:szCs w:val="24"/>
        </w:rPr>
        <w:t>April</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1st</w:t>
      </w:r>
      <w:r>
        <w:rPr>
          <w:rFonts w:ascii="Times New Roman" w:hAnsi="Times New Roman" w:cs="Times New Roman"/>
          <w:b/>
          <w:bCs/>
          <w:i/>
          <w:iCs/>
          <w:sz w:val="24"/>
          <w:szCs w:val="24"/>
        </w:rPr>
        <w:t>, 202</w:t>
      </w:r>
      <w:r>
        <w:rPr>
          <w:rFonts w:ascii="Times New Roman" w:hAnsi="Times New Roman" w:cs="Times New Roman"/>
          <w:b/>
          <w:bCs/>
          <w:i/>
          <w:iCs/>
          <w:sz w:val="24"/>
          <w:szCs w:val="24"/>
        </w:rPr>
        <w:t>4</w:t>
      </w:r>
      <w:r>
        <w:rPr>
          <w:rFonts w:ascii="Times New Roman" w:hAnsi="Times New Roman" w:cs="Times New Roman"/>
          <w:b/>
          <w:bCs/>
          <w:i/>
          <w:iCs/>
          <w:sz w:val="24"/>
          <w:szCs w:val="24"/>
        </w:rPr>
        <w:t xml:space="preserve"> – </w:t>
      </w:r>
      <w:r>
        <w:rPr>
          <w:rFonts w:ascii="Times New Roman" w:hAnsi="Times New Roman" w:cs="Times New Roman"/>
          <w:b/>
          <w:bCs/>
          <w:i/>
          <w:iCs/>
          <w:sz w:val="24"/>
          <w:szCs w:val="24"/>
        </w:rPr>
        <w:t>MG. Mohammad Reza Zahedi &amp; BG. Mohammad Hadi Hajria</w:t>
      </w:r>
      <w:r w:rsidR="00623791">
        <w:rPr>
          <w:rFonts w:ascii="Times New Roman" w:hAnsi="Times New Roman" w:cs="Times New Roman"/>
          <w:b/>
          <w:bCs/>
          <w:i/>
          <w:iCs/>
          <w:sz w:val="24"/>
          <w:szCs w:val="24"/>
        </w:rPr>
        <w:t>H</w:t>
      </w:r>
      <w:r>
        <w:rPr>
          <w:rFonts w:ascii="Times New Roman" w:hAnsi="Times New Roman" w:cs="Times New Roman"/>
          <w:b/>
          <w:bCs/>
          <w:i/>
          <w:iCs/>
          <w:sz w:val="24"/>
          <w:szCs w:val="24"/>
        </w:rPr>
        <w:t>omi</w:t>
      </w:r>
    </w:p>
    <w:p w14:paraId="5FA3FC9B" w14:textId="77777777" w:rsidR="008752C4" w:rsidRPr="008752C4" w:rsidRDefault="00623791" w:rsidP="008752C4">
      <w:pPr>
        <w:spacing w:after="0" w:line="480" w:lineRule="auto"/>
        <w:rPr>
          <w:rFonts w:ascii="Times New Roman" w:hAnsi="Times New Roman" w:cs="Times New Roman"/>
          <w:sz w:val="24"/>
          <w:szCs w:val="24"/>
        </w:rPr>
      </w:pPr>
      <w:r>
        <w:rPr>
          <w:rFonts w:ascii="Times New Roman" w:hAnsi="Times New Roman" w:cs="Times New Roman"/>
          <w:b/>
          <w:bCs/>
          <w:i/>
          <w:iCs/>
          <w:sz w:val="24"/>
          <w:szCs w:val="24"/>
        </w:rPr>
        <w:tab/>
      </w:r>
      <w:r w:rsidR="008752C4" w:rsidRPr="008752C4">
        <w:rPr>
          <w:rFonts w:ascii="Times New Roman" w:hAnsi="Times New Roman" w:cs="Times New Roman"/>
          <w:sz w:val="24"/>
          <w:szCs w:val="24"/>
        </w:rPr>
        <w:t xml:space="preserve">MG. Mohammad Reza Zahedi, the head of Quds forces for Lebanon and Syria, was executed via an airstrike from either a drone or strike aircraft. He was killed in the Mezzeh </w:t>
      </w:r>
      <w:r w:rsidR="008752C4" w:rsidRPr="008752C4">
        <w:rPr>
          <w:rFonts w:ascii="Times New Roman" w:hAnsi="Times New Roman" w:cs="Times New Roman"/>
          <w:sz w:val="24"/>
          <w:szCs w:val="24"/>
        </w:rPr>
        <w:lastRenderedPageBreak/>
        <w:t>district of Damascus, Syria, and killed with him was his adjutant, BG. Mohammad Hadi Hajriahomi, five other Quds officers, and a member of Hezbollah, Hussein Youssef. The attack occurred near the Iranian consulate in Damascus, with two civilian police officers who were guarding the consulate across the street also wounded in the strike. It is also possible that additional civilians were harmed, though no official numbers as to additional civilian casualties have been released to Western media. The death of Mg. Reza Zahedi marks the death of the highest-ranking Iranian official in the conflict thus far and the highest-ranking general since the death of Gen. Qasem Soleimani (Cheyayeb &amp; Aji, 2024).</w:t>
      </w:r>
    </w:p>
    <w:p w14:paraId="521A0EC0" w14:textId="30921BAD" w:rsidR="00295852" w:rsidRDefault="008752C4" w:rsidP="008752C4">
      <w:pPr>
        <w:spacing w:after="0" w:line="480" w:lineRule="auto"/>
        <w:rPr>
          <w:rFonts w:ascii="Times New Roman" w:hAnsi="Times New Roman" w:cs="Times New Roman"/>
          <w:sz w:val="24"/>
          <w:szCs w:val="24"/>
        </w:rPr>
      </w:pPr>
      <w:r w:rsidRPr="008752C4">
        <w:rPr>
          <w:rFonts w:ascii="Times New Roman" w:hAnsi="Times New Roman" w:cs="Times New Roman"/>
          <w:sz w:val="24"/>
          <w:szCs w:val="24"/>
        </w:rPr>
        <w:t>            The strike represents perhaps the most legal attack conducted against Iran by Israel in the form of a targeted killing. Conducted against an adversarial foreign power actively engaged in the conflict, in what could be argued to be a headquarters element, with minimal civilian casualties. The attack marks the high-water mark for IHL legitimacy, with Israel checking Iranian interference and support to Hamas and Hezbollah. The message seems to mark an effort by Israel to deny Qud’s command, control, and coordination efforts to the two proxy forces, while also killing of a senior Iranian military official. There is a great deal of plausible deniability here afforded to Israel in hitting what can be legally justified as a military objective within Syria.</w:t>
      </w:r>
    </w:p>
    <w:p w14:paraId="7FB51D44" w14:textId="77777777" w:rsidR="008752C4" w:rsidRDefault="008752C4" w:rsidP="008752C4">
      <w:pPr>
        <w:spacing w:after="0" w:line="480" w:lineRule="auto"/>
        <w:rPr>
          <w:rFonts w:ascii="Times New Roman" w:hAnsi="Times New Roman" w:cs="Times New Roman"/>
          <w:sz w:val="24"/>
          <w:szCs w:val="24"/>
        </w:rPr>
      </w:pPr>
    </w:p>
    <w:p w14:paraId="0FB26D01" w14:textId="253FB7A7" w:rsidR="004F7DC0" w:rsidRDefault="004F7DC0" w:rsidP="004F7DC0">
      <w:pPr>
        <w:rPr>
          <w:rFonts w:ascii="Times New Roman" w:hAnsi="Times New Roman" w:cs="Times New Roman"/>
          <w:b/>
          <w:bCs/>
          <w:i/>
          <w:iCs/>
          <w:sz w:val="24"/>
          <w:szCs w:val="24"/>
        </w:rPr>
      </w:pPr>
      <w:r>
        <w:rPr>
          <w:rFonts w:ascii="Times New Roman" w:hAnsi="Times New Roman" w:cs="Times New Roman"/>
          <w:b/>
          <w:bCs/>
          <w:i/>
          <w:iCs/>
          <w:sz w:val="24"/>
          <w:szCs w:val="24"/>
        </w:rPr>
        <w:t>July</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13th</w:t>
      </w:r>
      <w:r>
        <w:rPr>
          <w:rFonts w:ascii="Times New Roman" w:hAnsi="Times New Roman" w:cs="Times New Roman"/>
          <w:b/>
          <w:bCs/>
          <w:i/>
          <w:iCs/>
          <w:sz w:val="24"/>
          <w:szCs w:val="24"/>
        </w:rPr>
        <w:t xml:space="preserve">, 2024 – </w:t>
      </w:r>
      <w:r w:rsidR="0098081F">
        <w:rPr>
          <w:rFonts w:ascii="Times New Roman" w:hAnsi="Times New Roman" w:cs="Times New Roman"/>
          <w:b/>
          <w:bCs/>
          <w:i/>
          <w:iCs/>
          <w:sz w:val="24"/>
          <w:szCs w:val="24"/>
        </w:rPr>
        <w:t>Mohammed Deif &amp; Rafa Salama</w:t>
      </w:r>
    </w:p>
    <w:p w14:paraId="4002A983" w14:textId="77777777" w:rsidR="005C55B5" w:rsidRPr="005C55B5" w:rsidRDefault="0098081F" w:rsidP="005C55B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55B5" w:rsidRPr="005C55B5">
        <w:rPr>
          <w:rFonts w:ascii="Times New Roman" w:hAnsi="Times New Roman" w:cs="Times New Roman"/>
          <w:sz w:val="24"/>
          <w:szCs w:val="24"/>
        </w:rPr>
        <w:t xml:space="preserve">It is difficult to call the deaths of Mohammed Diab Ibrahim al-Masri, known under the pseudonym of Mohammed Deif, and Rafa Salama in any way a targeted killing, as the attack in no way follows the guidelines of necessity, distinction, proportionality, and precaution, seen elsewhere in Israel’s attacks. Conducted in the Khan Younis district of the Gaza Strip, an area that Israel’s IDF had designated a safe-zone for civilians prior to the attack, the refugee camp </w:t>
      </w:r>
      <w:r w:rsidR="005C55B5" w:rsidRPr="005C55B5">
        <w:rPr>
          <w:rFonts w:ascii="Times New Roman" w:hAnsi="Times New Roman" w:cs="Times New Roman"/>
          <w:sz w:val="24"/>
          <w:szCs w:val="24"/>
        </w:rPr>
        <w:lastRenderedPageBreak/>
        <w:t>was struck by at least five anti-personnel missiles, believed by ICRC experts in the area to have been either Israeli Spike or Mikholit missiles, and a U.S. provided 2000lb JDAM bomb, a resource the U.S. stopped providing earlier in the year for fear of affiliation in such a potential atrocity (Copp, 2024)(Jahjouh, 2024)(Mellen, 2024)(Stein et.al,. 2024).</w:t>
      </w:r>
    </w:p>
    <w:p w14:paraId="412DE0E1" w14:textId="77777777" w:rsidR="005C55B5" w:rsidRPr="005C55B5" w:rsidRDefault="005C55B5" w:rsidP="005C55B5">
      <w:pPr>
        <w:spacing w:after="0" w:line="480" w:lineRule="auto"/>
        <w:rPr>
          <w:rFonts w:ascii="Times New Roman" w:hAnsi="Times New Roman" w:cs="Times New Roman"/>
          <w:sz w:val="24"/>
          <w:szCs w:val="24"/>
        </w:rPr>
      </w:pPr>
      <w:r w:rsidRPr="005C55B5">
        <w:rPr>
          <w:rFonts w:ascii="Times New Roman" w:hAnsi="Times New Roman" w:cs="Times New Roman"/>
          <w:sz w:val="24"/>
          <w:szCs w:val="24"/>
        </w:rPr>
        <w:t xml:space="preserve">            The attack killed Mohammed Deif, the Hamas Chief of Staff as well as Commander of the Ezzedeen Al-Quassam Brigades, another militia branch of Hamas, along with Rafa Salam, the commander of the Khan Younis Brigades Militia, were both believed to have been instrumental in the development and execution of the Oct 7th attacks, according to IDF intelligence press releases. As the third highest ranking Hamas official killed to that point and a core member of the Hamas leadership in the Gaza Strip, this legitimacy as a target was only questionable due to his position as a political leader despite being a uniformed military commander for Hamas. </w:t>
      </w:r>
    </w:p>
    <w:p w14:paraId="0FB10023" w14:textId="61A027F1" w:rsidR="00AA5B51" w:rsidRDefault="005C55B5" w:rsidP="005C55B5">
      <w:pPr>
        <w:spacing w:after="0" w:line="480" w:lineRule="auto"/>
        <w:rPr>
          <w:rFonts w:ascii="Times New Roman" w:hAnsi="Times New Roman" w:cs="Times New Roman"/>
          <w:sz w:val="24"/>
          <w:szCs w:val="24"/>
        </w:rPr>
      </w:pPr>
      <w:r w:rsidRPr="005C55B5">
        <w:rPr>
          <w:rFonts w:ascii="Times New Roman" w:hAnsi="Times New Roman" w:cs="Times New Roman"/>
          <w:sz w:val="24"/>
          <w:szCs w:val="24"/>
        </w:rPr>
        <w:t>            The attack can only be described as a massacre and war crime, where a civilian safe area designated by the IDF itself was attacked, with 90+ dead and over 200 casualties reported. MacDonald, in their paper on the lawful use of targeted killing, noted: “Each use of targeted killing is unique, and its lawfulness will depend on whether IHL has been respected in that specific instance.” The attack on the Khan Younis district thus is a total and utter failure of legitimacy or legality, in any context and through any lenses, and to which Israel should be held solely and utterly responsible for their reprehensible actions under every court and authority they can be legally held to for this travesty.</w:t>
      </w:r>
    </w:p>
    <w:p w14:paraId="4843051D" w14:textId="77777777" w:rsidR="00057324" w:rsidRDefault="00057324" w:rsidP="004F7DC0">
      <w:pPr>
        <w:spacing w:after="0" w:line="480" w:lineRule="auto"/>
        <w:rPr>
          <w:rFonts w:ascii="Times New Roman" w:hAnsi="Times New Roman" w:cs="Times New Roman"/>
          <w:sz w:val="24"/>
          <w:szCs w:val="24"/>
        </w:rPr>
      </w:pPr>
    </w:p>
    <w:p w14:paraId="7736807C" w14:textId="7B4885AB" w:rsidR="00295852" w:rsidRDefault="00295852" w:rsidP="00295852">
      <w:pPr>
        <w:rPr>
          <w:rFonts w:ascii="Times New Roman" w:hAnsi="Times New Roman" w:cs="Times New Roman"/>
          <w:b/>
          <w:bCs/>
          <w:i/>
          <w:iCs/>
          <w:sz w:val="24"/>
          <w:szCs w:val="24"/>
        </w:rPr>
      </w:pPr>
      <w:r>
        <w:rPr>
          <w:rFonts w:ascii="Times New Roman" w:hAnsi="Times New Roman" w:cs="Times New Roman"/>
          <w:b/>
          <w:bCs/>
          <w:i/>
          <w:iCs/>
          <w:sz w:val="24"/>
          <w:szCs w:val="24"/>
        </w:rPr>
        <w:t xml:space="preserve">July </w:t>
      </w:r>
      <w:r>
        <w:rPr>
          <w:rFonts w:ascii="Times New Roman" w:hAnsi="Times New Roman" w:cs="Times New Roman"/>
          <w:b/>
          <w:bCs/>
          <w:i/>
          <w:iCs/>
          <w:sz w:val="24"/>
          <w:szCs w:val="24"/>
        </w:rPr>
        <w:t>31</w:t>
      </w:r>
      <w:r w:rsidRPr="00295852">
        <w:rPr>
          <w:rFonts w:ascii="Times New Roman" w:hAnsi="Times New Roman" w:cs="Times New Roman"/>
          <w:b/>
          <w:bCs/>
          <w:i/>
          <w:iCs/>
          <w:sz w:val="24"/>
          <w:szCs w:val="24"/>
          <w:vertAlign w:val="superscript"/>
        </w:rPr>
        <w:t>st</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2024 – </w:t>
      </w:r>
      <w:r>
        <w:rPr>
          <w:rFonts w:ascii="Times New Roman" w:hAnsi="Times New Roman" w:cs="Times New Roman"/>
          <w:b/>
          <w:bCs/>
          <w:i/>
          <w:iCs/>
          <w:sz w:val="24"/>
          <w:szCs w:val="24"/>
        </w:rPr>
        <w:t>Ismail Haniyeh</w:t>
      </w:r>
    </w:p>
    <w:p w14:paraId="7A2DDE37" w14:textId="58292828" w:rsidR="00D8771B" w:rsidRPr="00D8771B" w:rsidRDefault="00057324" w:rsidP="00D8771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8771B" w:rsidRPr="00D8771B">
        <w:rPr>
          <w:rFonts w:ascii="Times New Roman" w:hAnsi="Times New Roman" w:cs="Times New Roman"/>
          <w:sz w:val="24"/>
          <w:szCs w:val="24"/>
        </w:rPr>
        <w:t xml:space="preserve">Ismail Haniyeh was killed via an attack most likely executed by Kidon, the branch of Israel’s foreign intelligence service Mossad, specializing in more conventional methods of </w:t>
      </w:r>
      <w:r w:rsidR="00D8771B" w:rsidRPr="00D8771B">
        <w:rPr>
          <w:rFonts w:ascii="Times New Roman" w:hAnsi="Times New Roman" w:cs="Times New Roman"/>
          <w:sz w:val="24"/>
          <w:szCs w:val="24"/>
        </w:rPr>
        <w:lastRenderedPageBreak/>
        <w:t xml:space="preserve">assassination. He was killed in an IRGC guesthouse in Tehran, Iran, while on a diplomatic mission to observe the swearing-in of Iran’s new president, Masoud Pezeshkian. Ismail Haniyeh marks a noted turn in the targeting and methods into the greyer areas of legitimacy under IHL and the normative prohibitions of killing political leaders internationally. Killed by an explosive smuggled into the IRCG guesthouse, some five months earlier it is estimated, and killing Haniyeh and his bodyguard, his death far closer resembles the political cloak and dagger assassinations of Israel from years past. Before traveling to Iran, Haniyeh had been living in de facto exile in Qatar, from where he administered Hamas and exerted limited authority over the Palestinian National Authority as the contesting Prime Minister. As the leader of Hamas since 2017, he was likely aware and had final approval over the Oct 7th attack; his overall involvement is, at best, speculative (Bergman et. al., 2024). </w:t>
      </w:r>
    </w:p>
    <w:p w14:paraId="4CB2EFDF" w14:textId="344E3AF9" w:rsidR="00D8771B" w:rsidRPr="00D8771B" w:rsidRDefault="00D8771B" w:rsidP="00D8771B">
      <w:pPr>
        <w:spacing w:after="0" w:line="480" w:lineRule="auto"/>
        <w:rPr>
          <w:rFonts w:ascii="Times New Roman" w:hAnsi="Times New Roman" w:cs="Times New Roman"/>
          <w:sz w:val="24"/>
          <w:szCs w:val="24"/>
        </w:rPr>
      </w:pPr>
      <w:r w:rsidRPr="00D8771B">
        <w:rPr>
          <w:rFonts w:ascii="Times New Roman" w:hAnsi="Times New Roman" w:cs="Times New Roman"/>
          <w:sz w:val="24"/>
          <w:szCs w:val="24"/>
        </w:rPr>
        <w:t xml:space="preserve">            Ismail Haniyeh’s death also comes as a multifaceted message to all of the parties involved in opposition to Israel in the conflict. Iran, a nation whose Counter Intelligence head had boasted approximately a month earlier of dismantling the extended infiltration of Israeli intelligence within Iran, was demonstrated to have decisively overstated any such achievement. It also may mark the start of a failing faith in the security and capabilities of Iran, to its proxy forces it supports throughout the Middle East, as a failing bastion of safety from reprisals by Israel. It also brings into question who amongst Hamas’s limited remaining </w:t>
      </w:r>
      <w:r w:rsidR="00905721">
        <w:rPr>
          <w:rFonts w:ascii="Times New Roman" w:hAnsi="Times New Roman" w:cs="Times New Roman"/>
          <w:sz w:val="24"/>
          <w:szCs w:val="24"/>
        </w:rPr>
        <w:t>l</w:t>
      </w:r>
      <w:r w:rsidRPr="00D8771B">
        <w:rPr>
          <w:rFonts w:ascii="Times New Roman" w:hAnsi="Times New Roman" w:cs="Times New Roman"/>
          <w:sz w:val="24"/>
          <w:szCs w:val="24"/>
        </w:rPr>
        <w:t xml:space="preserve">eadership will be able to keep the organization together and maintain negotiation towards cease-fire or peace talks, something Israel and Prime Minister Netanyahu seem particularly keen to undermine and delay for as long as possible, in part to maintain their domestic coalition government and belay domestic scrutiny or investigations into the many failures of Israeli intelligence and the IDF prior to Oct 7th and during the war as long as possible. The attack also provides Iran with a dilemma </w:t>
      </w:r>
      <w:r w:rsidRPr="00D8771B">
        <w:rPr>
          <w:rFonts w:ascii="Times New Roman" w:hAnsi="Times New Roman" w:cs="Times New Roman"/>
          <w:sz w:val="24"/>
          <w:szCs w:val="24"/>
        </w:rPr>
        <w:lastRenderedPageBreak/>
        <w:t>with no clear solutions, as the attack on a diplomatic guest will require some show of retaliation that is enough to keep their proxy force allies content without escalating the conflict into a larger conventional war that they are actively seeking to avoid (Aarabi &amp; Brodsky, 2024).</w:t>
      </w:r>
    </w:p>
    <w:p w14:paraId="097CCF9A" w14:textId="03A065C1" w:rsidR="00E55752" w:rsidRPr="00623791" w:rsidRDefault="00D8771B" w:rsidP="00D8771B">
      <w:pPr>
        <w:spacing w:after="0" w:line="480" w:lineRule="auto"/>
        <w:rPr>
          <w:rFonts w:ascii="Times New Roman" w:hAnsi="Times New Roman" w:cs="Times New Roman"/>
          <w:sz w:val="24"/>
          <w:szCs w:val="24"/>
        </w:rPr>
      </w:pPr>
      <w:r w:rsidRPr="00D8771B">
        <w:rPr>
          <w:rFonts w:ascii="Times New Roman" w:hAnsi="Times New Roman" w:cs="Times New Roman"/>
          <w:sz w:val="24"/>
          <w:szCs w:val="24"/>
        </w:rPr>
        <w:t xml:space="preserve">            Within the strict context of IHL, however, this is amongst the most challenging attacks to justify, simply because by its very nature, it was perfidious, treacherous, and </w:t>
      </w:r>
      <w:r w:rsidR="00905721" w:rsidRPr="00D8771B">
        <w:rPr>
          <w:rFonts w:ascii="Times New Roman" w:hAnsi="Times New Roman" w:cs="Times New Roman"/>
          <w:sz w:val="24"/>
          <w:szCs w:val="24"/>
        </w:rPr>
        <w:t>targeted</w:t>
      </w:r>
      <w:r w:rsidRPr="00D8771B">
        <w:rPr>
          <w:rFonts w:ascii="Times New Roman" w:hAnsi="Times New Roman" w:cs="Times New Roman"/>
          <w:sz w:val="24"/>
          <w:szCs w:val="24"/>
        </w:rPr>
        <w:t xml:space="preserve"> against someone whose legitimacy as a participant or combatant could be heavily argued, and in general is against every normative rule of diplomatic relations, IHR, and IHL law on killing. To call this anything other than punitive retribution is a blatant lie, and while an impressive feat of assassination tradecraft from Kidon and Israel, it does very little to further any progressive goals of a peaceful resolution to the conflict or improving their ever-decreasing international moral high ground in the war, as the wounded and just party.</w:t>
      </w:r>
      <w:r w:rsidR="00E55752">
        <w:rPr>
          <w:rFonts w:ascii="Times New Roman" w:hAnsi="Times New Roman" w:cs="Times New Roman"/>
          <w:sz w:val="24"/>
          <w:szCs w:val="24"/>
        </w:rPr>
        <w:t xml:space="preserve"> </w:t>
      </w:r>
    </w:p>
    <w:p w14:paraId="2428B562" w14:textId="77777777" w:rsidR="00451A86" w:rsidRDefault="00451A86" w:rsidP="003F10C1">
      <w:pPr>
        <w:spacing w:after="0" w:line="480" w:lineRule="auto"/>
        <w:contextualSpacing/>
        <w:jc w:val="center"/>
        <w:rPr>
          <w:rFonts w:ascii="Times New Roman" w:hAnsi="Times New Roman" w:cs="Times New Roman"/>
          <w:b/>
          <w:bCs/>
          <w:sz w:val="24"/>
          <w:szCs w:val="24"/>
        </w:rPr>
      </w:pPr>
    </w:p>
    <w:p w14:paraId="0320C6CA" w14:textId="462B96C7" w:rsidR="001D54E8" w:rsidRDefault="001D54E8" w:rsidP="001D54E8">
      <w:pPr>
        <w:rPr>
          <w:rFonts w:ascii="Times New Roman" w:hAnsi="Times New Roman" w:cs="Times New Roman"/>
          <w:b/>
          <w:bCs/>
          <w:sz w:val="24"/>
          <w:szCs w:val="24"/>
        </w:rPr>
      </w:pPr>
      <w:r>
        <w:rPr>
          <w:rFonts w:ascii="Times New Roman" w:hAnsi="Times New Roman" w:cs="Times New Roman"/>
          <w:b/>
          <w:bCs/>
          <w:sz w:val="24"/>
          <w:szCs w:val="24"/>
        </w:rPr>
        <w:t>Conclusion</w:t>
      </w:r>
    </w:p>
    <w:p w14:paraId="1567B61F" w14:textId="588C8CE0" w:rsidR="00104CBE" w:rsidRDefault="001D54E8" w:rsidP="00104CBE">
      <w:pPr>
        <w:spacing w:after="0"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Israel</w:t>
      </w:r>
      <w:r w:rsidR="00905721">
        <w:rPr>
          <w:rFonts w:ascii="Times New Roman" w:hAnsi="Times New Roman" w:cs="Times New Roman"/>
          <w:sz w:val="24"/>
          <w:szCs w:val="24"/>
        </w:rPr>
        <w:t>’s</w:t>
      </w:r>
      <w:r>
        <w:rPr>
          <w:rFonts w:ascii="Times New Roman" w:hAnsi="Times New Roman" w:cs="Times New Roman"/>
          <w:sz w:val="24"/>
          <w:szCs w:val="24"/>
        </w:rPr>
        <w:t xml:space="preserve"> continued use of targeted killing strategy is held together by legal fig leaves and the international tolerance afforded to them as U.S. allies. The use of targeted killing, despite i</w:t>
      </w:r>
      <w:r w:rsidR="00905721">
        <w:rPr>
          <w:rFonts w:ascii="Times New Roman" w:hAnsi="Times New Roman" w:cs="Times New Roman"/>
          <w:sz w:val="24"/>
          <w:szCs w:val="24"/>
        </w:rPr>
        <w:t>t</w:t>
      </w:r>
      <w:r>
        <w:rPr>
          <w:rFonts w:ascii="Times New Roman" w:hAnsi="Times New Roman" w:cs="Times New Roman"/>
          <w:sz w:val="24"/>
          <w:szCs w:val="24"/>
        </w:rPr>
        <w:t>s small</w:t>
      </w:r>
      <w:r w:rsidR="00905721">
        <w:rPr>
          <w:rFonts w:ascii="Times New Roman" w:hAnsi="Times New Roman" w:cs="Times New Roman"/>
          <w:sz w:val="24"/>
          <w:szCs w:val="24"/>
        </w:rPr>
        <w:t xml:space="preserve"> punitive</w:t>
      </w:r>
      <w:r>
        <w:rPr>
          <w:rFonts w:ascii="Times New Roman" w:hAnsi="Times New Roman" w:cs="Times New Roman"/>
          <w:sz w:val="24"/>
          <w:szCs w:val="24"/>
        </w:rPr>
        <w:t xml:space="preserve"> victor</w:t>
      </w:r>
      <w:r w:rsidR="00905721">
        <w:rPr>
          <w:rFonts w:ascii="Times New Roman" w:hAnsi="Times New Roman" w:cs="Times New Roman"/>
          <w:sz w:val="24"/>
          <w:szCs w:val="24"/>
        </w:rPr>
        <w:t>ies</w:t>
      </w:r>
      <w:r>
        <w:rPr>
          <w:rFonts w:ascii="Times New Roman" w:hAnsi="Times New Roman" w:cs="Times New Roman"/>
          <w:sz w:val="24"/>
          <w:szCs w:val="24"/>
        </w:rPr>
        <w:t xml:space="preserve">, is setting the precedent that IHL, IHR, and the internation norms of the U.N. are an edifice to be placated, not ideals and norms to be held to. Each death and </w:t>
      </w:r>
      <w:r w:rsidR="00905721">
        <w:rPr>
          <w:rFonts w:ascii="Times New Roman" w:hAnsi="Times New Roman" w:cs="Times New Roman"/>
          <w:sz w:val="24"/>
          <w:szCs w:val="24"/>
        </w:rPr>
        <w:t>deviation</w:t>
      </w:r>
      <w:r>
        <w:rPr>
          <w:rFonts w:ascii="Times New Roman" w:hAnsi="Times New Roman" w:cs="Times New Roman"/>
          <w:sz w:val="24"/>
          <w:szCs w:val="24"/>
        </w:rPr>
        <w:t xml:space="preserve">, draws attention to the de facto </w:t>
      </w:r>
      <w:r w:rsidR="00337456">
        <w:rPr>
          <w:rFonts w:ascii="Times New Roman" w:hAnsi="Times New Roman" w:cs="Times New Roman"/>
          <w:sz w:val="24"/>
          <w:szCs w:val="24"/>
        </w:rPr>
        <w:t>reality</w:t>
      </w:r>
      <w:r>
        <w:rPr>
          <w:rFonts w:ascii="Times New Roman" w:hAnsi="Times New Roman" w:cs="Times New Roman"/>
          <w:sz w:val="24"/>
          <w:szCs w:val="24"/>
        </w:rPr>
        <w:t xml:space="preserve"> that in the </w:t>
      </w:r>
      <w:r w:rsidR="00B31404">
        <w:rPr>
          <w:rFonts w:ascii="Times New Roman" w:hAnsi="Times New Roman" w:cs="Times New Roman"/>
          <w:sz w:val="24"/>
          <w:szCs w:val="24"/>
        </w:rPr>
        <w:t>International</w:t>
      </w:r>
      <w:r>
        <w:rPr>
          <w:rFonts w:ascii="Times New Roman" w:hAnsi="Times New Roman" w:cs="Times New Roman"/>
          <w:sz w:val="24"/>
          <w:szCs w:val="24"/>
        </w:rPr>
        <w:t xml:space="preserve"> Order, where all states are in theory equal, some are more equal than others. The states that can afford to ignore IHL and the U.N. are doing so, and in doing so are creating new norms </w:t>
      </w:r>
      <w:r w:rsidR="00B31404">
        <w:rPr>
          <w:rFonts w:ascii="Times New Roman" w:hAnsi="Times New Roman" w:cs="Times New Roman"/>
          <w:sz w:val="24"/>
          <w:szCs w:val="24"/>
        </w:rPr>
        <w:t>where in the right to life can be extrajudicially rejected anywhere, at any time, with a growing disregard for necessity, distinction, proportionality, or precaution for the preservation of collateral damage for civilian lives</w:t>
      </w:r>
      <w:r w:rsidR="00D8771B">
        <w:rPr>
          <w:rFonts w:ascii="Times New Roman" w:hAnsi="Times New Roman" w:cs="Times New Roman"/>
          <w:sz w:val="24"/>
          <w:szCs w:val="24"/>
        </w:rPr>
        <w:t xml:space="preserve"> or the right to life in general</w:t>
      </w:r>
      <w:r w:rsidR="00B31404">
        <w:rPr>
          <w:rFonts w:ascii="Times New Roman" w:hAnsi="Times New Roman" w:cs="Times New Roman"/>
          <w:sz w:val="24"/>
          <w:szCs w:val="24"/>
        </w:rPr>
        <w:t xml:space="preserve">.  </w:t>
      </w:r>
    </w:p>
    <w:p w14:paraId="69BFFFB3" w14:textId="77777777" w:rsidR="00D8771B" w:rsidRPr="00D8771B" w:rsidRDefault="00D8771B" w:rsidP="00104CBE">
      <w:pPr>
        <w:spacing w:after="0" w:line="480" w:lineRule="auto"/>
        <w:contextualSpacing/>
        <w:rPr>
          <w:rFonts w:ascii="Times New Roman" w:hAnsi="Times New Roman" w:cs="Times New Roman"/>
          <w:sz w:val="24"/>
          <w:szCs w:val="24"/>
        </w:rPr>
      </w:pPr>
    </w:p>
    <w:p w14:paraId="16DC1A17" w14:textId="4D5D819E" w:rsidR="001F79DF" w:rsidRPr="0047058B" w:rsidRDefault="001F79DF" w:rsidP="003F10C1">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86BF801"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Aarabi, K., &amp; Brodsky, J. M. (2024, August 5). </w:t>
      </w:r>
      <w:r w:rsidRPr="007D33D5">
        <w:rPr>
          <w:rFonts w:ascii="Times New Roman" w:hAnsi="Times New Roman" w:cs="Times New Roman"/>
          <w:i/>
          <w:iCs/>
          <w:sz w:val="24"/>
          <w:szCs w:val="24"/>
        </w:rPr>
        <w:t>The Iranian intelligence failure behind the Haniyeh assassination</w:t>
      </w:r>
      <w:r w:rsidRPr="007D33D5">
        <w:rPr>
          <w:rFonts w:ascii="Times New Roman" w:hAnsi="Times New Roman" w:cs="Times New Roman"/>
          <w:sz w:val="24"/>
          <w:szCs w:val="24"/>
        </w:rPr>
        <w:t xml:space="preserve">. Foreign Policy. https://foreignpolicy.com/2024/08/05/iran-israel-haniyeh-hamas-assassination-intelligence-failure-irgc-quds-khamenei/ </w:t>
      </w:r>
    </w:p>
    <w:p w14:paraId="71161A4C"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Aceves, W. J. (2018). WHEN DEATH BECOMES MURDER: A PRIMER ON EXTRAJUDICIAL KILLING. </w:t>
      </w:r>
      <w:r w:rsidRPr="007D33D5">
        <w:rPr>
          <w:rFonts w:ascii="Times New Roman" w:hAnsi="Times New Roman" w:cs="Times New Roman"/>
          <w:i/>
          <w:iCs/>
          <w:sz w:val="24"/>
          <w:szCs w:val="24"/>
        </w:rPr>
        <w:t>Columbia Human Rights Law Review</w:t>
      </w:r>
      <w:r w:rsidRPr="007D33D5">
        <w:rPr>
          <w:rFonts w:ascii="Times New Roman" w:hAnsi="Times New Roman" w:cs="Times New Roman"/>
          <w:sz w:val="24"/>
          <w:szCs w:val="24"/>
        </w:rPr>
        <w:t xml:space="preserve">. </w:t>
      </w:r>
    </w:p>
    <w:p w14:paraId="77FBD0F0"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Al Jazeera. (2023, December 25). </w:t>
      </w:r>
      <w:r w:rsidRPr="007D33D5">
        <w:rPr>
          <w:rFonts w:ascii="Times New Roman" w:hAnsi="Times New Roman" w:cs="Times New Roman"/>
          <w:i/>
          <w:iCs/>
          <w:sz w:val="24"/>
          <w:szCs w:val="24"/>
        </w:rPr>
        <w:t>Israeli air strike in Syria kills top Iranian military adviser</w:t>
      </w:r>
      <w:r w:rsidRPr="007D33D5">
        <w:rPr>
          <w:rFonts w:ascii="Times New Roman" w:hAnsi="Times New Roman" w:cs="Times New Roman"/>
          <w:sz w:val="24"/>
          <w:szCs w:val="24"/>
        </w:rPr>
        <w:t xml:space="preserve">. Al Jazeera. https://www.aljazeera.com/news/2023/12/25/israeli-air-strike-in-syria-kills-top-iranian-general </w:t>
      </w:r>
    </w:p>
    <w:p w14:paraId="128B86CB"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i/>
          <w:iCs/>
          <w:sz w:val="24"/>
          <w:szCs w:val="24"/>
        </w:rPr>
        <w:t>“all Hamas members are Dead Men Walking”: Israel’s Netanyahu</w:t>
      </w:r>
      <w:r w:rsidRPr="007D33D5">
        <w:rPr>
          <w:rFonts w:ascii="Times New Roman" w:hAnsi="Times New Roman" w:cs="Times New Roman"/>
          <w:sz w:val="24"/>
          <w:szCs w:val="24"/>
        </w:rPr>
        <w:t xml:space="preserve">. NDTV.com. (2023, October 26). https://www.ndtv.com/world-news/israel-prime-minister-benjamin-netanyahu-says-all-hamas-members-are-dead-men-walking-4514252 </w:t>
      </w:r>
    </w:p>
    <w:p w14:paraId="0DBEDA1D" w14:textId="77777777" w:rsid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Armstrong, K., &amp; Knell , Y. (2023, October 11). </w:t>
      </w:r>
      <w:r w:rsidRPr="007D33D5">
        <w:rPr>
          <w:rFonts w:ascii="Times New Roman" w:hAnsi="Times New Roman" w:cs="Times New Roman"/>
          <w:i/>
          <w:iCs/>
          <w:sz w:val="24"/>
          <w:szCs w:val="24"/>
        </w:rPr>
        <w:t>Every Hamas member is a dead man, Netanyahu says</w:t>
      </w:r>
      <w:r w:rsidRPr="007D33D5">
        <w:rPr>
          <w:rFonts w:ascii="Times New Roman" w:hAnsi="Times New Roman" w:cs="Times New Roman"/>
          <w:sz w:val="24"/>
          <w:szCs w:val="24"/>
        </w:rPr>
        <w:t xml:space="preserve">. BBC News. https://www.bbc.com/news/world-middle-east-67082351 </w:t>
      </w:r>
    </w:p>
    <w:p w14:paraId="01CF2D70" w14:textId="45150076" w:rsidR="00C87966" w:rsidRPr="007D33D5" w:rsidRDefault="00C87966" w:rsidP="007D33D5">
      <w:pPr>
        <w:rPr>
          <w:rFonts w:ascii="Times New Roman" w:hAnsi="Times New Roman" w:cs="Times New Roman"/>
          <w:sz w:val="24"/>
          <w:szCs w:val="24"/>
        </w:rPr>
      </w:pPr>
      <w:r>
        <w:rPr>
          <w:rFonts w:ascii="Times New Roman" w:hAnsi="Times New Roman" w:cs="Times New Roman"/>
          <w:sz w:val="24"/>
          <w:szCs w:val="24"/>
        </w:rPr>
        <w:t>Associated Press</w:t>
      </w:r>
      <w:r w:rsidRPr="007D33D5">
        <w:rPr>
          <w:rFonts w:ascii="Times New Roman" w:hAnsi="Times New Roman" w:cs="Times New Roman"/>
          <w:sz w:val="24"/>
          <w:szCs w:val="24"/>
        </w:rPr>
        <w:t xml:space="preserve">. (2024, July 31). </w:t>
      </w:r>
      <w:r w:rsidRPr="007D33D5">
        <w:rPr>
          <w:rFonts w:ascii="Times New Roman" w:hAnsi="Times New Roman" w:cs="Times New Roman"/>
          <w:i/>
          <w:iCs/>
          <w:sz w:val="24"/>
          <w:szCs w:val="24"/>
        </w:rPr>
        <w:t>Israel has a long history of targeted killings. here’s a look at some of them</w:t>
      </w:r>
      <w:r w:rsidRPr="007D33D5">
        <w:rPr>
          <w:rFonts w:ascii="Times New Roman" w:hAnsi="Times New Roman" w:cs="Times New Roman"/>
          <w:sz w:val="24"/>
          <w:szCs w:val="24"/>
        </w:rPr>
        <w:t xml:space="preserve">. AP News. https://apnews.com/article/israel-hamas-haniyeh-hezbollah-assassination-71f26e21f4b5e1ad7887197bf2beb446 </w:t>
      </w:r>
    </w:p>
    <w:p w14:paraId="6DC23F22"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Baer, R. (2015). </w:t>
      </w:r>
      <w:r w:rsidRPr="007D33D5">
        <w:rPr>
          <w:rFonts w:ascii="Times New Roman" w:hAnsi="Times New Roman" w:cs="Times New Roman"/>
          <w:i/>
          <w:iCs/>
          <w:sz w:val="24"/>
          <w:szCs w:val="24"/>
        </w:rPr>
        <w:t>The perfect kill: 21 laws for Assassins</w:t>
      </w:r>
      <w:r w:rsidRPr="007D33D5">
        <w:rPr>
          <w:rFonts w:ascii="Times New Roman" w:hAnsi="Times New Roman" w:cs="Times New Roman"/>
          <w:sz w:val="24"/>
          <w:szCs w:val="24"/>
        </w:rPr>
        <w:t xml:space="preserve">. Penguin. </w:t>
      </w:r>
    </w:p>
    <w:p w14:paraId="4FFCE8D2"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Bergman, R. (2018). </w:t>
      </w:r>
      <w:r w:rsidRPr="007D33D5">
        <w:rPr>
          <w:rFonts w:ascii="Times New Roman" w:hAnsi="Times New Roman" w:cs="Times New Roman"/>
          <w:i/>
          <w:iCs/>
          <w:sz w:val="24"/>
          <w:szCs w:val="24"/>
        </w:rPr>
        <w:t>Rise and kill First: The secret history of Israel’s targeted assassinations</w:t>
      </w:r>
      <w:r w:rsidRPr="007D33D5">
        <w:rPr>
          <w:rFonts w:ascii="Times New Roman" w:hAnsi="Times New Roman" w:cs="Times New Roman"/>
          <w:sz w:val="24"/>
          <w:szCs w:val="24"/>
        </w:rPr>
        <w:t xml:space="preserve">. Random House. </w:t>
      </w:r>
    </w:p>
    <w:p w14:paraId="347CA8AA"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Bergman, R., Mazzetti, M., &amp; Fassihi, F. (2024, August 1). </w:t>
      </w:r>
      <w:r w:rsidRPr="007D33D5">
        <w:rPr>
          <w:rFonts w:ascii="Times New Roman" w:hAnsi="Times New Roman" w:cs="Times New Roman"/>
          <w:i/>
          <w:iCs/>
          <w:sz w:val="24"/>
          <w:szCs w:val="24"/>
        </w:rPr>
        <w:t>Bomb smuggled into Tehran guesthouse months ago killed Hamas leader</w:t>
      </w:r>
      <w:r w:rsidRPr="007D33D5">
        <w:rPr>
          <w:rFonts w:ascii="Times New Roman" w:hAnsi="Times New Roman" w:cs="Times New Roman"/>
          <w:sz w:val="24"/>
          <w:szCs w:val="24"/>
        </w:rPr>
        <w:t xml:space="preserve">. The New York Times. https://www.nytimes.com/2024/08/01/world/middleeast/how-hamas-leader-haniyeh-killed-iran-bomb.html </w:t>
      </w:r>
    </w:p>
    <w:p w14:paraId="2D5F5C93"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Carpenter, C. (2020, January 10). </w:t>
      </w:r>
      <w:r w:rsidRPr="007D33D5">
        <w:rPr>
          <w:rFonts w:ascii="Times New Roman" w:hAnsi="Times New Roman" w:cs="Times New Roman"/>
          <w:i/>
          <w:iCs/>
          <w:sz w:val="24"/>
          <w:szCs w:val="24"/>
        </w:rPr>
        <w:t>Assassination, extrajudicial execution, or targeted killing-what’s the difference?</w:t>
      </w:r>
      <w:r w:rsidRPr="007D33D5">
        <w:rPr>
          <w:rFonts w:ascii="Times New Roman" w:hAnsi="Times New Roman" w:cs="Times New Roman"/>
          <w:sz w:val="24"/>
          <w:szCs w:val="24"/>
        </w:rPr>
        <w:t xml:space="preserve"> Foreign Policy. https://foreignpolicy.com/2020/01/10/targeted-killing-assassination-extrajudicial-execution-targeted-killing-illegal-trump-iran-suleimani/ </w:t>
      </w:r>
    </w:p>
    <w:p w14:paraId="3E6F2C93"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Chehayeb, K. (2023, December 26). </w:t>
      </w:r>
      <w:r w:rsidRPr="007D33D5">
        <w:rPr>
          <w:rFonts w:ascii="Times New Roman" w:hAnsi="Times New Roman" w:cs="Times New Roman"/>
          <w:i/>
          <w:iCs/>
          <w:sz w:val="24"/>
          <w:szCs w:val="24"/>
        </w:rPr>
        <w:t>An Israeli airstrike in Syria kills a high-ranking Iranian general</w:t>
      </w:r>
      <w:r w:rsidRPr="007D33D5">
        <w:rPr>
          <w:rFonts w:ascii="Times New Roman" w:hAnsi="Times New Roman" w:cs="Times New Roman"/>
          <w:sz w:val="24"/>
          <w:szCs w:val="24"/>
        </w:rPr>
        <w:t xml:space="preserve">. AP News. https://apnews.com/article/syria-israel-iran-irgc-damascus-airstrike-7ee8496d727ba69834002f0444515a36 </w:t>
      </w:r>
    </w:p>
    <w:p w14:paraId="4A0DCD95"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Chehayeb, K., &amp; Aji, A. (2024, April 2). </w:t>
      </w:r>
      <w:r w:rsidRPr="007D33D5">
        <w:rPr>
          <w:rFonts w:ascii="Times New Roman" w:hAnsi="Times New Roman" w:cs="Times New Roman"/>
          <w:i/>
          <w:iCs/>
          <w:sz w:val="24"/>
          <w:szCs w:val="24"/>
        </w:rPr>
        <w:t>Israeli strike on Iran’s consulate in Syria killed 2 generals and 5 other officers, Iran says</w:t>
      </w:r>
      <w:r w:rsidRPr="007D33D5">
        <w:rPr>
          <w:rFonts w:ascii="Times New Roman" w:hAnsi="Times New Roman" w:cs="Times New Roman"/>
          <w:sz w:val="24"/>
          <w:szCs w:val="24"/>
        </w:rPr>
        <w:t xml:space="preserve">. AP News. https://apnews.com/article/israel-syria-airstrike-iranian-embassy-edca34c52d38c8bc57281e4ebf33b240 </w:t>
      </w:r>
    </w:p>
    <w:p w14:paraId="0E94A03A" w14:textId="77777777" w:rsid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Cockburn, A. (2016). </w:t>
      </w:r>
      <w:r w:rsidRPr="007D33D5">
        <w:rPr>
          <w:rFonts w:ascii="Times New Roman" w:hAnsi="Times New Roman" w:cs="Times New Roman"/>
          <w:i/>
          <w:iCs/>
          <w:sz w:val="24"/>
          <w:szCs w:val="24"/>
        </w:rPr>
        <w:t>Kill chain: The rise of the high-tech assassins</w:t>
      </w:r>
      <w:r w:rsidRPr="007D33D5">
        <w:rPr>
          <w:rFonts w:ascii="Times New Roman" w:hAnsi="Times New Roman" w:cs="Times New Roman"/>
          <w:sz w:val="24"/>
          <w:szCs w:val="24"/>
        </w:rPr>
        <w:t xml:space="preserve">. Picador. </w:t>
      </w:r>
    </w:p>
    <w:p w14:paraId="4E4ECF43" w14:textId="5854327D" w:rsidR="009D49E6" w:rsidRPr="007D33D5" w:rsidRDefault="009D49E6" w:rsidP="007D33D5">
      <w:pPr>
        <w:rPr>
          <w:rFonts w:ascii="Times New Roman" w:hAnsi="Times New Roman" w:cs="Times New Roman"/>
          <w:sz w:val="24"/>
          <w:szCs w:val="24"/>
        </w:rPr>
      </w:pPr>
      <w:r w:rsidRPr="009D49E6">
        <w:rPr>
          <w:rFonts w:ascii="Times New Roman" w:hAnsi="Times New Roman" w:cs="Times New Roman"/>
          <w:sz w:val="24"/>
          <w:szCs w:val="24"/>
        </w:rPr>
        <w:lastRenderedPageBreak/>
        <w:t xml:space="preserve">Cohen, L., &amp; Kaushik, K. (n.d.). </w:t>
      </w:r>
      <w:r w:rsidRPr="009D49E6">
        <w:rPr>
          <w:rFonts w:ascii="Times New Roman" w:hAnsi="Times New Roman" w:cs="Times New Roman"/>
          <w:i/>
          <w:iCs/>
          <w:sz w:val="24"/>
          <w:szCs w:val="24"/>
        </w:rPr>
        <w:t>How alleged India plots to kill Sikh separatists in the US and Canada unfolded | Reuters</w:t>
      </w:r>
      <w:r w:rsidRPr="009D49E6">
        <w:rPr>
          <w:rFonts w:ascii="Times New Roman" w:hAnsi="Times New Roman" w:cs="Times New Roman"/>
          <w:sz w:val="24"/>
          <w:szCs w:val="24"/>
        </w:rPr>
        <w:t xml:space="preserve">. Reuters. https://www.reuters.com/world/how-alleged-india-plots-kill-sikh-separatists-us-canada-unfolded-2023-12-01/ </w:t>
      </w:r>
    </w:p>
    <w:p w14:paraId="76D39567"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Copp, T. (2024, May 8). </w:t>
      </w:r>
      <w:r w:rsidRPr="007D33D5">
        <w:rPr>
          <w:rFonts w:ascii="Times New Roman" w:hAnsi="Times New Roman" w:cs="Times New Roman"/>
          <w:i/>
          <w:iCs/>
          <w:sz w:val="24"/>
          <w:szCs w:val="24"/>
        </w:rPr>
        <w:t>Why the US paused the delivery of 2,000-pound bombs to Israel ahead of a possible rafah attack</w:t>
      </w:r>
      <w:r w:rsidRPr="007D33D5">
        <w:rPr>
          <w:rFonts w:ascii="Times New Roman" w:hAnsi="Times New Roman" w:cs="Times New Roman"/>
          <w:sz w:val="24"/>
          <w:szCs w:val="24"/>
        </w:rPr>
        <w:t xml:space="preserve">. AP News. https://apnews.com/article/jdam-2000-bomb-israel-pause-13c22dd220b2262890e92bccdc6c591b </w:t>
      </w:r>
    </w:p>
    <w:p w14:paraId="2E17836F"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Freedland, J. (2020, October 31). </w:t>
      </w:r>
      <w:r w:rsidRPr="007D33D5">
        <w:rPr>
          <w:rFonts w:ascii="Times New Roman" w:hAnsi="Times New Roman" w:cs="Times New Roman"/>
          <w:i/>
          <w:iCs/>
          <w:sz w:val="24"/>
          <w:szCs w:val="24"/>
        </w:rPr>
        <w:t>Yitzhak Rabin: “he never knew it was one of his people who shot him in the back.”</w:t>
      </w:r>
      <w:r w:rsidRPr="007D33D5">
        <w:rPr>
          <w:rFonts w:ascii="Times New Roman" w:hAnsi="Times New Roman" w:cs="Times New Roman"/>
          <w:sz w:val="24"/>
          <w:szCs w:val="24"/>
        </w:rPr>
        <w:t xml:space="preserve"> The Guardian. https://www.theguardian.com/world/2020/oct/31/assassination-yitzhak-rabin-never-knew-his-people-shot-him-in-back </w:t>
      </w:r>
    </w:p>
    <w:p w14:paraId="571A0C45"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i/>
          <w:iCs/>
          <w:sz w:val="24"/>
          <w:szCs w:val="24"/>
        </w:rPr>
        <w:t>Hamas denies it has withdrawn from hostage-truce talks after latest Israeli attacks | The Times of Israel</w:t>
      </w:r>
      <w:r w:rsidRPr="007D33D5">
        <w:rPr>
          <w:rFonts w:ascii="Times New Roman" w:hAnsi="Times New Roman" w:cs="Times New Roman"/>
          <w:sz w:val="24"/>
          <w:szCs w:val="24"/>
        </w:rPr>
        <w:t xml:space="preserve">. The Times of Israel. (n.d.). https://www.timesofisrael.com/senior-hamas-official-says-group-withdrawing-from-gaza-hostage-truce-talks/ </w:t>
      </w:r>
    </w:p>
    <w:p w14:paraId="1D558FD4"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Jahjouh, M. (2024, July 13). </w:t>
      </w:r>
      <w:r w:rsidRPr="007D33D5">
        <w:rPr>
          <w:rFonts w:ascii="Times New Roman" w:hAnsi="Times New Roman" w:cs="Times New Roman"/>
          <w:i/>
          <w:iCs/>
          <w:sz w:val="24"/>
          <w:szCs w:val="24"/>
        </w:rPr>
        <w:t>Israeli strike targets the Hamas military commander and kills at least 90 in southern Gaza</w:t>
      </w:r>
      <w:r w:rsidRPr="007D33D5">
        <w:rPr>
          <w:rFonts w:ascii="Times New Roman" w:hAnsi="Times New Roman" w:cs="Times New Roman"/>
          <w:sz w:val="24"/>
          <w:szCs w:val="24"/>
        </w:rPr>
        <w:t xml:space="preserve">. AP News. https://apnews.com/article/israel-palestinians-hamas-war-news-07-13-2024-83bc4de7ed25b317c7871fd5c0999ad1 </w:t>
      </w:r>
    </w:p>
    <w:p w14:paraId="767B8CE8"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Lidman, M. (2024, January 3). </w:t>
      </w:r>
      <w:r w:rsidRPr="007D33D5">
        <w:rPr>
          <w:rFonts w:ascii="Times New Roman" w:hAnsi="Times New Roman" w:cs="Times New Roman"/>
          <w:i/>
          <w:iCs/>
          <w:sz w:val="24"/>
          <w:szCs w:val="24"/>
        </w:rPr>
        <w:t>An apparent Israeli strike killed a top Hamas commander. how might it impact the Gaza conflict?</w:t>
      </w:r>
      <w:r w:rsidRPr="007D33D5">
        <w:rPr>
          <w:rFonts w:ascii="Times New Roman" w:hAnsi="Times New Roman" w:cs="Times New Roman"/>
          <w:sz w:val="24"/>
          <w:szCs w:val="24"/>
        </w:rPr>
        <w:t xml:space="preserve">. AP News. https://apnews.com/article/israel-hamas-saleh-arouri-assassination-war-2ffee158445dc8dcaffd9bdc4e1164a0 </w:t>
      </w:r>
    </w:p>
    <w:p w14:paraId="7CD998C3"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MacDonald, S. D. (2011). The lawful use of targeted killing in Contemporary International Humanitarian Law. </w:t>
      </w:r>
      <w:r w:rsidRPr="007D33D5">
        <w:rPr>
          <w:rFonts w:ascii="Times New Roman" w:hAnsi="Times New Roman" w:cs="Times New Roman"/>
          <w:i/>
          <w:iCs/>
          <w:sz w:val="24"/>
          <w:szCs w:val="24"/>
        </w:rPr>
        <w:t>Journal of Terrorism Research</w:t>
      </w:r>
      <w:r w:rsidRPr="007D33D5">
        <w:rPr>
          <w:rFonts w:ascii="Times New Roman" w:hAnsi="Times New Roman" w:cs="Times New Roman"/>
          <w:sz w:val="24"/>
          <w:szCs w:val="24"/>
        </w:rPr>
        <w:t xml:space="preserve">, </w:t>
      </w:r>
      <w:r w:rsidRPr="007D33D5">
        <w:rPr>
          <w:rFonts w:ascii="Times New Roman" w:hAnsi="Times New Roman" w:cs="Times New Roman"/>
          <w:i/>
          <w:iCs/>
          <w:sz w:val="24"/>
          <w:szCs w:val="24"/>
        </w:rPr>
        <w:t>2</w:t>
      </w:r>
      <w:r w:rsidRPr="007D33D5">
        <w:rPr>
          <w:rFonts w:ascii="Times New Roman" w:hAnsi="Times New Roman" w:cs="Times New Roman"/>
          <w:sz w:val="24"/>
          <w:szCs w:val="24"/>
        </w:rPr>
        <w:t xml:space="preserve">(3). https://doi.org/10.15664/jtr.232 </w:t>
      </w:r>
    </w:p>
    <w:p w14:paraId="42C6740A"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Mawlana, W. (2005). ASSASSINATION &amp; INTERNATIONAL HUMAN LAW. </w:t>
      </w:r>
      <w:r w:rsidRPr="007D33D5">
        <w:rPr>
          <w:rFonts w:ascii="Times New Roman" w:hAnsi="Times New Roman" w:cs="Times New Roman"/>
          <w:i/>
          <w:iCs/>
          <w:sz w:val="24"/>
          <w:szCs w:val="24"/>
        </w:rPr>
        <w:t>College of Law, Zhejiang University, Hangzhou</w:t>
      </w:r>
      <w:r w:rsidRPr="007D33D5">
        <w:rPr>
          <w:rFonts w:ascii="Times New Roman" w:hAnsi="Times New Roman" w:cs="Times New Roman"/>
          <w:sz w:val="24"/>
          <w:szCs w:val="24"/>
        </w:rPr>
        <w:t xml:space="preserve">. </w:t>
      </w:r>
    </w:p>
    <w:p w14:paraId="525E7F92"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Mellen, R. (2024, July 14). </w:t>
      </w:r>
      <w:r w:rsidRPr="007D33D5">
        <w:rPr>
          <w:rFonts w:ascii="Times New Roman" w:hAnsi="Times New Roman" w:cs="Times New Roman"/>
          <w:i/>
          <w:iCs/>
          <w:sz w:val="24"/>
          <w:szCs w:val="24"/>
        </w:rPr>
        <w:t>Israel struck twice in its attack on Al-Mawasi, videos and photos show</w:t>
      </w:r>
      <w:r w:rsidRPr="007D33D5">
        <w:rPr>
          <w:rFonts w:ascii="Times New Roman" w:hAnsi="Times New Roman" w:cs="Times New Roman"/>
          <w:sz w:val="24"/>
          <w:szCs w:val="24"/>
        </w:rPr>
        <w:t xml:space="preserve">. The New York Times. https://www.nytimes.com/2024/07/14/world/middleeast/israel-mawasi-strike-vehicles.html </w:t>
      </w:r>
    </w:p>
    <w:p w14:paraId="0E50D903"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Melzer, N. (2010). </w:t>
      </w:r>
      <w:r w:rsidRPr="007D33D5">
        <w:rPr>
          <w:rFonts w:ascii="Times New Roman" w:hAnsi="Times New Roman" w:cs="Times New Roman"/>
          <w:i/>
          <w:iCs/>
          <w:sz w:val="24"/>
          <w:szCs w:val="24"/>
        </w:rPr>
        <w:t>Targeted killing in international law</w:t>
      </w:r>
      <w:r w:rsidRPr="007D33D5">
        <w:rPr>
          <w:rFonts w:ascii="Times New Roman" w:hAnsi="Times New Roman" w:cs="Times New Roman"/>
          <w:sz w:val="24"/>
          <w:szCs w:val="24"/>
        </w:rPr>
        <w:t xml:space="preserve">. Oxford University Press. </w:t>
      </w:r>
    </w:p>
    <w:p w14:paraId="4EA1FAD1"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Mohammadzadegan-Khoei, A. (2023, December 26). </w:t>
      </w:r>
      <w:r w:rsidRPr="007D33D5">
        <w:rPr>
          <w:rFonts w:ascii="Times New Roman" w:hAnsi="Times New Roman" w:cs="Times New Roman"/>
          <w:i/>
          <w:iCs/>
          <w:sz w:val="24"/>
          <w:szCs w:val="24"/>
        </w:rPr>
        <w:t>Hamas, Ansarullah condemn assassination of Iranian commander in Syria</w:t>
      </w:r>
      <w:r w:rsidRPr="007D33D5">
        <w:rPr>
          <w:rFonts w:ascii="Times New Roman" w:hAnsi="Times New Roman" w:cs="Times New Roman"/>
          <w:sz w:val="24"/>
          <w:szCs w:val="24"/>
        </w:rPr>
        <w:t xml:space="preserve">. Islamic Republic News Agency. https://en.irna.ir/news/85334547/Hamas-Ansarullah-condemn-assassination-of-Iranian-commander </w:t>
      </w:r>
    </w:p>
    <w:p w14:paraId="612BFBD0"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i/>
          <w:iCs/>
          <w:sz w:val="24"/>
          <w:szCs w:val="24"/>
        </w:rPr>
        <w:t>Q &amp; A: US targeted killings and international law</w:t>
      </w:r>
      <w:r w:rsidRPr="007D33D5">
        <w:rPr>
          <w:rFonts w:ascii="Times New Roman" w:hAnsi="Times New Roman" w:cs="Times New Roman"/>
          <w:sz w:val="24"/>
          <w:szCs w:val="24"/>
        </w:rPr>
        <w:t xml:space="preserve">. Human Rights Watch. (2020, October 28). https://www.hrw.org/news/2011/12/19/q-us-targeted-killings-and-international-law </w:t>
      </w:r>
    </w:p>
    <w:p w14:paraId="6F684B67"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Rabinovich, I. (2018). The Rabin assassination as a turning point in Israel’s history. </w:t>
      </w:r>
      <w:r w:rsidRPr="007D33D5">
        <w:rPr>
          <w:rFonts w:ascii="Times New Roman" w:hAnsi="Times New Roman" w:cs="Times New Roman"/>
          <w:i/>
          <w:iCs/>
          <w:sz w:val="24"/>
          <w:szCs w:val="24"/>
        </w:rPr>
        <w:t>Israel Studies</w:t>
      </w:r>
      <w:r w:rsidRPr="007D33D5">
        <w:rPr>
          <w:rFonts w:ascii="Times New Roman" w:hAnsi="Times New Roman" w:cs="Times New Roman"/>
          <w:sz w:val="24"/>
          <w:szCs w:val="24"/>
        </w:rPr>
        <w:t xml:space="preserve">, </w:t>
      </w:r>
      <w:r w:rsidRPr="007D33D5">
        <w:rPr>
          <w:rFonts w:ascii="Times New Roman" w:hAnsi="Times New Roman" w:cs="Times New Roman"/>
          <w:i/>
          <w:iCs/>
          <w:sz w:val="24"/>
          <w:szCs w:val="24"/>
        </w:rPr>
        <w:t>23</w:t>
      </w:r>
      <w:r w:rsidRPr="007D33D5">
        <w:rPr>
          <w:rFonts w:ascii="Times New Roman" w:hAnsi="Times New Roman" w:cs="Times New Roman"/>
          <w:sz w:val="24"/>
          <w:szCs w:val="24"/>
        </w:rPr>
        <w:t xml:space="preserve">(3), 25–29. https://doi.org/10.2979/israelstudies.23.3.05 </w:t>
      </w:r>
    </w:p>
    <w:p w14:paraId="0F219D64"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lastRenderedPageBreak/>
        <w:t xml:space="preserve">Schmitt, M. N. (2023, May 9). </w:t>
      </w:r>
      <w:r w:rsidRPr="007D33D5">
        <w:rPr>
          <w:rFonts w:ascii="Times New Roman" w:hAnsi="Times New Roman" w:cs="Times New Roman"/>
          <w:i/>
          <w:iCs/>
          <w:sz w:val="24"/>
          <w:szCs w:val="24"/>
        </w:rPr>
        <w:t>Assassination in the law of war</w:t>
      </w:r>
      <w:r w:rsidRPr="007D33D5">
        <w:rPr>
          <w:rFonts w:ascii="Times New Roman" w:hAnsi="Times New Roman" w:cs="Times New Roman"/>
          <w:sz w:val="24"/>
          <w:szCs w:val="24"/>
        </w:rPr>
        <w:t xml:space="preserve">. Lieber Institute West Point. https://lieber.westpoint.edu/assassination-law-of-war/ </w:t>
      </w:r>
    </w:p>
    <w:p w14:paraId="179FB942"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Sewell, A. (2024, August 1). </w:t>
      </w:r>
      <w:r w:rsidRPr="007D33D5">
        <w:rPr>
          <w:rFonts w:ascii="Times New Roman" w:hAnsi="Times New Roman" w:cs="Times New Roman"/>
          <w:i/>
          <w:iCs/>
          <w:sz w:val="24"/>
          <w:szCs w:val="24"/>
        </w:rPr>
        <w:t>Hamas’ top political leader is killed in Iran in strike that risks triggering all-out Regional War</w:t>
      </w:r>
      <w:r w:rsidRPr="007D33D5">
        <w:rPr>
          <w:rFonts w:ascii="Times New Roman" w:hAnsi="Times New Roman" w:cs="Times New Roman"/>
          <w:sz w:val="24"/>
          <w:szCs w:val="24"/>
        </w:rPr>
        <w:t xml:space="preserve">. AP News. https://apnews.com/article/iran-hamas-israel-30968a7acb31cd8b259de9650014b779 </w:t>
      </w:r>
    </w:p>
    <w:p w14:paraId="6592C7BB"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Spurlock, M. (2016, October 28). </w:t>
      </w:r>
      <w:r w:rsidRPr="007D33D5">
        <w:rPr>
          <w:rFonts w:ascii="Times New Roman" w:hAnsi="Times New Roman" w:cs="Times New Roman"/>
          <w:i/>
          <w:iCs/>
          <w:sz w:val="24"/>
          <w:szCs w:val="24"/>
        </w:rPr>
        <w:t>The assassination ban and targeted killings</w:t>
      </w:r>
      <w:r w:rsidRPr="007D33D5">
        <w:rPr>
          <w:rFonts w:ascii="Times New Roman" w:hAnsi="Times New Roman" w:cs="Times New Roman"/>
          <w:sz w:val="24"/>
          <w:szCs w:val="24"/>
        </w:rPr>
        <w:t xml:space="preserve">. Just Security. https://www.justsecurity.org/27407/assassination-ban-targeted-killings/ </w:t>
      </w:r>
    </w:p>
    <w:p w14:paraId="4B0537F6"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Stein, R., Willis, H., Jhaveri, I., Miller, D., Byrd, A., &amp; Reneau, N. (2023, December 22). </w:t>
      </w:r>
      <w:r w:rsidRPr="007D33D5">
        <w:rPr>
          <w:rFonts w:ascii="Times New Roman" w:hAnsi="Times New Roman" w:cs="Times New Roman"/>
          <w:i/>
          <w:iCs/>
          <w:sz w:val="24"/>
          <w:szCs w:val="24"/>
        </w:rPr>
        <w:t>Visual evidence shows Israel dropped 2,000-pound bombs where it ordered Gaza’s civilians to move for safety</w:t>
      </w:r>
      <w:r w:rsidRPr="007D33D5">
        <w:rPr>
          <w:rFonts w:ascii="Times New Roman" w:hAnsi="Times New Roman" w:cs="Times New Roman"/>
          <w:sz w:val="24"/>
          <w:szCs w:val="24"/>
        </w:rPr>
        <w:t xml:space="preserve">. The New York Times. https://www.nytimes.com/video/world/100000009208814/israel-gaza-bomb-civilians.html </w:t>
      </w:r>
    </w:p>
    <w:p w14:paraId="2240A8D8"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i/>
          <w:iCs/>
          <w:sz w:val="24"/>
          <w:szCs w:val="24"/>
        </w:rPr>
        <w:t>Targeted killing</w:t>
      </w:r>
      <w:r w:rsidRPr="007D33D5">
        <w:rPr>
          <w:rFonts w:ascii="Times New Roman" w:hAnsi="Times New Roman" w:cs="Times New Roman"/>
          <w:sz w:val="24"/>
          <w:szCs w:val="24"/>
        </w:rPr>
        <w:t xml:space="preserve">. American Civil Liberties Union. (2022, February 15). https://www.aclu.org/issues/national-security/targeted-killing </w:t>
      </w:r>
    </w:p>
    <w:p w14:paraId="259A1D18"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United Nations. (n.d.). </w:t>
      </w:r>
      <w:r w:rsidRPr="007D33D5">
        <w:rPr>
          <w:rFonts w:ascii="Times New Roman" w:hAnsi="Times New Roman" w:cs="Times New Roman"/>
          <w:i/>
          <w:iCs/>
          <w:sz w:val="24"/>
          <w:szCs w:val="24"/>
        </w:rPr>
        <w:t>International law, codification, legal affairs, legal, Committee, Terrorism, charter, criminal accountability, Administration of Justice, jurisdictional immunities, cloning, safety of United Nations and associated personnel, ad hoc, diplomatic conferences, reports of International Arbitral Awards, summaries of International Court of Justice Judgments and advisory opinions, legislative series, juridical yearbook, repertory of practice of United Nations organs, books</w:t>
      </w:r>
      <w:r w:rsidRPr="007D33D5">
        <w:rPr>
          <w:rFonts w:ascii="Times New Roman" w:hAnsi="Times New Roman" w:cs="Times New Roman"/>
          <w:sz w:val="24"/>
          <w:szCs w:val="24"/>
        </w:rPr>
        <w:t xml:space="preserve">. United Nations. https://legal.un.org/repertory/art51.shtml </w:t>
      </w:r>
    </w:p>
    <w:p w14:paraId="245AE528"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Wikimedia Foundation. (2024a, April 28). </w:t>
      </w:r>
      <w:r w:rsidRPr="007D33D5">
        <w:rPr>
          <w:rFonts w:ascii="Times New Roman" w:hAnsi="Times New Roman" w:cs="Times New Roman"/>
          <w:i/>
          <w:iCs/>
          <w:sz w:val="24"/>
          <w:szCs w:val="24"/>
        </w:rPr>
        <w:t>Nimrod (missile)</w:t>
      </w:r>
      <w:r w:rsidRPr="007D33D5">
        <w:rPr>
          <w:rFonts w:ascii="Times New Roman" w:hAnsi="Times New Roman" w:cs="Times New Roman"/>
          <w:sz w:val="24"/>
          <w:szCs w:val="24"/>
        </w:rPr>
        <w:t xml:space="preserve">. Wikipedia. https://en.wikipedia.org/wiki/Nimrod_(missile) </w:t>
      </w:r>
    </w:p>
    <w:p w14:paraId="4E15F54A"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Wikimedia Foundation. (2024b, July 31). </w:t>
      </w:r>
      <w:r w:rsidRPr="007D33D5">
        <w:rPr>
          <w:rFonts w:ascii="Times New Roman" w:hAnsi="Times New Roman" w:cs="Times New Roman"/>
          <w:i/>
          <w:iCs/>
          <w:sz w:val="24"/>
          <w:szCs w:val="24"/>
        </w:rPr>
        <w:t>Spike (missile)</w:t>
      </w:r>
      <w:r w:rsidRPr="007D33D5">
        <w:rPr>
          <w:rFonts w:ascii="Times New Roman" w:hAnsi="Times New Roman" w:cs="Times New Roman"/>
          <w:sz w:val="24"/>
          <w:szCs w:val="24"/>
        </w:rPr>
        <w:t xml:space="preserve">. Wikipedia. https://en.wikipedia.org/wiki/Spike_(missile) </w:t>
      </w:r>
    </w:p>
    <w:p w14:paraId="3B6FF5D8" w14:textId="77777777" w:rsidR="007D33D5" w:rsidRPr="007D33D5" w:rsidRDefault="007D33D5" w:rsidP="007D33D5">
      <w:pPr>
        <w:rPr>
          <w:rFonts w:ascii="Times New Roman" w:hAnsi="Times New Roman" w:cs="Times New Roman"/>
          <w:sz w:val="24"/>
          <w:szCs w:val="24"/>
        </w:rPr>
      </w:pPr>
      <w:r w:rsidRPr="007D33D5">
        <w:rPr>
          <w:rFonts w:ascii="Times New Roman" w:hAnsi="Times New Roman" w:cs="Times New Roman"/>
          <w:sz w:val="24"/>
          <w:szCs w:val="24"/>
        </w:rPr>
        <w:t xml:space="preserve">Zengel, P. (1992). Assassination and the Law of Armed Conflict . </w:t>
      </w:r>
      <w:r w:rsidRPr="007D33D5">
        <w:rPr>
          <w:rFonts w:ascii="Times New Roman" w:hAnsi="Times New Roman" w:cs="Times New Roman"/>
          <w:i/>
          <w:iCs/>
          <w:sz w:val="24"/>
          <w:szCs w:val="24"/>
        </w:rPr>
        <w:t>Mercer Law Revie</w:t>
      </w:r>
      <w:r w:rsidRPr="007D33D5">
        <w:rPr>
          <w:rFonts w:ascii="Times New Roman" w:hAnsi="Times New Roman" w:cs="Times New Roman"/>
          <w:sz w:val="24"/>
          <w:szCs w:val="24"/>
        </w:rPr>
        <w:t xml:space="preserve">, </w:t>
      </w:r>
      <w:r w:rsidRPr="007D33D5">
        <w:rPr>
          <w:rFonts w:ascii="Times New Roman" w:hAnsi="Times New Roman" w:cs="Times New Roman"/>
          <w:i/>
          <w:iCs/>
          <w:sz w:val="24"/>
          <w:szCs w:val="24"/>
        </w:rPr>
        <w:t>43</w:t>
      </w:r>
      <w:r w:rsidRPr="007D33D5">
        <w:rPr>
          <w:rFonts w:ascii="Times New Roman" w:hAnsi="Times New Roman" w:cs="Times New Roman"/>
          <w:sz w:val="24"/>
          <w:szCs w:val="24"/>
        </w:rPr>
        <w:t xml:space="preserve">. </w:t>
      </w:r>
    </w:p>
    <w:p w14:paraId="67F98BFE" w14:textId="77777777" w:rsidR="001F79DF" w:rsidRDefault="001F79DF"/>
    <w:sectPr w:rsidR="001F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35FF0"/>
    <w:multiLevelType w:val="hybridMultilevel"/>
    <w:tmpl w:val="7448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61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DF"/>
    <w:rsid w:val="00015D42"/>
    <w:rsid w:val="00022C77"/>
    <w:rsid w:val="0002354D"/>
    <w:rsid w:val="00023D04"/>
    <w:rsid w:val="00024403"/>
    <w:rsid w:val="00050A3B"/>
    <w:rsid w:val="0005465C"/>
    <w:rsid w:val="00057324"/>
    <w:rsid w:val="00065FAD"/>
    <w:rsid w:val="00070166"/>
    <w:rsid w:val="000B1B35"/>
    <w:rsid w:val="00104CBE"/>
    <w:rsid w:val="00116E3E"/>
    <w:rsid w:val="00135059"/>
    <w:rsid w:val="001546F2"/>
    <w:rsid w:val="001C444A"/>
    <w:rsid w:val="001C45A3"/>
    <w:rsid w:val="001D3CCC"/>
    <w:rsid w:val="001D54E8"/>
    <w:rsid w:val="001E074C"/>
    <w:rsid w:val="001F79DF"/>
    <w:rsid w:val="00211479"/>
    <w:rsid w:val="00243895"/>
    <w:rsid w:val="00244D8D"/>
    <w:rsid w:val="00252176"/>
    <w:rsid w:val="00252E5F"/>
    <w:rsid w:val="00271812"/>
    <w:rsid w:val="00295852"/>
    <w:rsid w:val="002B1D52"/>
    <w:rsid w:val="002C40CF"/>
    <w:rsid w:val="002D1EFD"/>
    <w:rsid w:val="002D5FE2"/>
    <w:rsid w:val="002E0861"/>
    <w:rsid w:val="002E6B0F"/>
    <w:rsid w:val="002E75DB"/>
    <w:rsid w:val="0033314F"/>
    <w:rsid w:val="00337456"/>
    <w:rsid w:val="003400E1"/>
    <w:rsid w:val="00343FA7"/>
    <w:rsid w:val="003503BA"/>
    <w:rsid w:val="00391F78"/>
    <w:rsid w:val="00393291"/>
    <w:rsid w:val="003D0F94"/>
    <w:rsid w:val="003F10C1"/>
    <w:rsid w:val="003F3F40"/>
    <w:rsid w:val="00436735"/>
    <w:rsid w:val="00442FB6"/>
    <w:rsid w:val="00443E7E"/>
    <w:rsid w:val="00451A86"/>
    <w:rsid w:val="004563C2"/>
    <w:rsid w:val="00472324"/>
    <w:rsid w:val="00476129"/>
    <w:rsid w:val="00476D17"/>
    <w:rsid w:val="004862DF"/>
    <w:rsid w:val="004870FF"/>
    <w:rsid w:val="004A7687"/>
    <w:rsid w:val="004C60EF"/>
    <w:rsid w:val="004F7DC0"/>
    <w:rsid w:val="00507078"/>
    <w:rsid w:val="00515E0D"/>
    <w:rsid w:val="005249C3"/>
    <w:rsid w:val="00524E35"/>
    <w:rsid w:val="0053488E"/>
    <w:rsid w:val="005547CE"/>
    <w:rsid w:val="00571FC0"/>
    <w:rsid w:val="00581899"/>
    <w:rsid w:val="00582379"/>
    <w:rsid w:val="00586023"/>
    <w:rsid w:val="00590A1E"/>
    <w:rsid w:val="0059598E"/>
    <w:rsid w:val="005A35B3"/>
    <w:rsid w:val="005B1789"/>
    <w:rsid w:val="005B231E"/>
    <w:rsid w:val="005B3FB6"/>
    <w:rsid w:val="005C55B5"/>
    <w:rsid w:val="005E1046"/>
    <w:rsid w:val="00623791"/>
    <w:rsid w:val="0064312E"/>
    <w:rsid w:val="006452A8"/>
    <w:rsid w:val="00647F9E"/>
    <w:rsid w:val="00654B4A"/>
    <w:rsid w:val="006621D1"/>
    <w:rsid w:val="006643F9"/>
    <w:rsid w:val="00681910"/>
    <w:rsid w:val="00686FEF"/>
    <w:rsid w:val="006B7372"/>
    <w:rsid w:val="006E4638"/>
    <w:rsid w:val="006E72C7"/>
    <w:rsid w:val="007565F8"/>
    <w:rsid w:val="007A068E"/>
    <w:rsid w:val="007A5571"/>
    <w:rsid w:val="007B117A"/>
    <w:rsid w:val="007C2300"/>
    <w:rsid w:val="007C7EEC"/>
    <w:rsid w:val="007D10CF"/>
    <w:rsid w:val="007D33D5"/>
    <w:rsid w:val="008752C4"/>
    <w:rsid w:val="0087566D"/>
    <w:rsid w:val="008C3AF6"/>
    <w:rsid w:val="008E4249"/>
    <w:rsid w:val="00905721"/>
    <w:rsid w:val="00924BC3"/>
    <w:rsid w:val="00940AC2"/>
    <w:rsid w:val="00951A2A"/>
    <w:rsid w:val="00961716"/>
    <w:rsid w:val="0096278E"/>
    <w:rsid w:val="00964DDD"/>
    <w:rsid w:val="009724EA"/>
    <w:rsid w:val="0098081F"/>
    <w:rsid w:val="00982546"/>
    <w:rsid w:val="00985899"/>
    <w:rsid w:val="0099130C"/>
    <w:rsid w:val="009C4AE2"/>
    <w:rsid w:val="009D49E6"/>
    <w:rsid w:val="009E238B"/>
    <w:rsid w:val="009E5E11"/>
    <w:rsid w:val="009E796A"/>
    <w:rsid w:val="009F3DD0"/>
    <w:rsid w:val="009F536A"/>
    <w:rsid w:val="00A02700"/>
    <w:rsid w:val="00A07961"/>
    <w:rsid w:val="00A15D6E"/>
    <w:rsid w:val="00A316A2"/>
    <w:rsid w:val="00A35D72"/>
    <w:rsid w:val="00A50611"/>
    <w:rsid w:val="00A509A5"/>
    <w:rsid w:val="00A51CC3"/>
    <w:rsid w:val="00A56674"/>
    <w:rsid w:val="00A745F3"/>
    <w:rsid w:val="00A85CBE"/>
    <w:rsid w:val="00A97991"/>
    <w:rsid w:val="00AA5B51"/>
    <w:rsid w:val="00AB0309"/>
    <w:rsid w:val="00AD295C"/>
    <w:rsid w:val="00AD3AF8"/>
    <w:rsid w:val="00AD3B49"/>
    <w:rsid w:val="00AE2B9D"/>
    <w:rsid w:val="00AE5710"/>
    <w:rsid w:val="00B1675D"/>
    <w:rsid w:val="00B21A69"/>
    <w:rsid w:val="00B31404"/>
    <w:rsid w:val="00B404B9"/>
    <w:rsid w:val="00B87D1C"/>
    <w:rsid w:val="00BC6275"/>
    <w:rsid w:val="00BD284E"/>
    <w:rsid w:val="00BF133E"/>
    <w:rsid w:val="00C45029"/>
    <w:rsid w:val="00C81516"/>
    <w:rsid w:val="00C87966"/>
    <w:rsid w:val="00C90E1D"/>
    <w:rsid w:val="00C91AF4"/>
    <w:rsid w:val="00CB4D2B"/>
    <w:rsid w:val="00CC1CAC"/>
    <w:rsid w:val="00CD337C"/>
    <w:rsid w:val="00CF5A87"/>
    <w:rsid w:val="00D1147F"/>
    <w:rsid w:val="00D231A4"/>
    <w:rsid w:val="00D26FEB"/>
    <w:rsid w:val="00D32FD6"/>
    <w:rsid w:val="00D40DBD"/>
    <w:rsid w:val="00D447FC"/>
    <w:rsid w:val="00D56889"/>
    <w:rsid w:val="00D6010D"/>
    <w:rsid w:val="00D85A08"/>
    <w:rsid w:val="00D8771B"/>
    <w:rsid w:val="00DA128D"/>
    <w:rsid w:val="00DF7F93"/>
    <w:rsid w:val="00E37D08"/>
    <w:rsid w:val="00E50DFB"/>
    <w:rsid w:val="00E50F24"/>
    <w:rsid w:val="00E54937"/>
    <w:rsid w:val="00E55752"/>
    <w:rsid w:val="00E55CC6"/>
    <w:rsid w:val="00E629F2"/>
    <w:rsid w:val="00E968B2"/>
    <w:rsid w:val="00EA3A82"/>
    <w:rsid w:val="00EC3185"/>
    <w:rsid w:val="00EE0CDA"/>
    <w:rsid w:val="00F26DDE"/>
    <w:rsid w:val="00FA0BE7"/>
    <w:rsid w:val="00FB0852"/>
    <w:rsid w:val="00FB1CAF"/>
    <w:rsid w:val="00FD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A7AC"/>
  <w15:chartTrackingRefBased/>
  <w15:docId w15:val="{A65BF02E-7E3D-4BCF-B000-ED84750F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DF"/>
    <w:rPr>
      <w:kern w:val="0"/>
      <w14:ligatures w14:val="none"/>
    </w:rPr>
  </w:style>
  <w:style w:type="paragraph" w:styleId="Heading5">
    <w:name w:val="heading 5"/>
    <w:basedOn w:val="Normal"/>
    <w:link w:val="Heading5Char"/>
    <w:uiPriority w:val="9"/>
    <w:qFormat/>
    <w:rsid w:val="00442F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F7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1F79DF"/>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86FEF"/>
    <w:rPr>
      <w:i/>
      <w:iCs/>
    </w:rPr>
  </w:style>
  <w:style w:type="character" w:customStyle="1" w:styleId="Heading5Char">
    <w:name w:val="Heading 5 Char"/>
    <w:basedOn w:val="DefaultParagraphFont"/>
    <w:link w:val="Heading5"/>
    <w:uiPriority w:val="9"/>
    <w:rsid w:val="00442FB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968B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9051">
      <w:bodyDiv w:val="1"/>
      <w:marLeft w:val="0"/>
      <w:marRight w:val="0"/>
      <w:marTop w:val="0"/>
      <w:marBottom w:val="0"/>
      <w:divBdr>
        <w:top w:val="none" w:sz="0" w:space="0" w:color="auto"/>
        <w:left w:val="none" w:sz="0" w:space="0" w:color="auto"/>
        <w:bottom w:val="none" w:sz="0" w:space="0" w:color="auto"/>
        <w:right w:val="none" w:sz="0" w:space="0" w:color="auto"/>
      </w:divBdr>
    </w:div>
    <w:div w:id="175770608">
      <w:bodyDiv w:val="1"/>
      <w:marLeft w:val="0"/>
      <w:marRight w:val="0"/>
      <w:marTop w:val="0"/>
      <w:marBottom w:val="0"/>
      <w:divBdr>
        <w:top w:val="none" w:sz="0" w:space="0" w:color="auto"/>
        <w:left w:val="none" w:sz="0" w:space="0" w:color="auto"/>
        <w:bottom w:val="none" w:sz="0" w:space="0" w:color="auto"/>
        <w:right w:val="none" w:sz="0" w:space="0" w:color="auto"/>
      </w:divBdr>
    </w:div>
    <w:div w:id="445776001">
      <w:bodyDiv w:val="1"/>
      <w:marLeft w:val="0"/>
      <w:marRight w:val="0"/>
      <w:marTop w:val="0"/>
      <w:marBottom w:val="0"/>
      <w:divBdr>
        <w:top w:val="none" w:sz="0" w:space="0" w:color="auto"/>
        <w:left w:val="none" w:sz="0" w:space="0" w:color="auto"/>
        <w:bottom w:val="none" w:sz="0" w:space="0" w:color="auto"/>
        <w:right w:val="none" w:sz="0" w:space="0" w:color="auto"/>
      </w:divBdr>
    </w:div>
    <w:div w:id="447748106">
      <w:bodyDiv w:val="1"/>
      <w:marLeft w:val="0"/>
      <w:marRight w:val="0"/>
      <w:marTop w:val="0"/>
      <w:marBottom w:val="0"/>
      <w:divBdr>
        <w:top w:val="none" w:sz="0" w:space="0" w:color="auto"/>
        <w:left w:val="none" w:sz="0" w:space="0" w:color="auto"/>
        <w:bottom w:val="none" w:sz="0" w:space="0" w:color="auto"/>
        <w:right w:val="none" w:sz="0" w:space="0" w:color="auto"/>
      </w:divBdr>
    </w:div>
    <w:div w:id="657195499">
      <w:bodyDiv w:val="1"/>
      <w:marLeft w:val="0"/>
      <w:marRight w:val="0"/>
      <w:marTop w:val="0"/>
      <w:marBottom w:val="0"/>
      <w:divBdr>
        <w:top w:val="none" w:sz="0" w:space="0" w:color="auto"/>
        <w:left w:val="none" w:sz="0" w:space="0" w:color="auto"/>
        <w:bottom w:val="none" w:sz="0" w:space="0" w:color="auto"/>
        <w:right w:val="none" w:sz="0" w:space="0" w:color="auto"/>
      </w:divBdr>
    </w:div>
    <w:div w:id="662976710">
      <w:bodyDiv w:val="1"/>
      <w:marLeft w:val="0"/>
      <w:marRight w:val="0"/>
      <w:marTop w:val="0"/>
      <w:marBottom w:val="0"/>
      <w:divBdr>
        <w:top w:val="none" w:sz="0" w:space="0" w:color="auto"/>
        <w:left w:val="none" w:sz="0" w:space="0" w:color="auto"/>
        <w:bottom w:val="none" w:sz="0" w:space="0" w:color="auto"/>
        <w:right w:val="none" w:sz="0" w:space="0" w:color="auto"/>
      </w:divBdr>
    </w:div>
    <w:div w:id="677779138">
      <w:bodyDiv w:val="1"/>
      <w:marLeft w:val="0"/>
      <w:marRight w:val="0"/>
      <w:marTop w:val="0"/>
      <w:marBottom w:val="0"/>
      <w:divBdr>
        <w:top w:val="none" w:sz="0" w:space="0" w:color="auto"/>
        <w:left w:val="none" w:sz="0" w:space="0" w:color="auto"/>
        <w:bottom w:val="none" w:sz="0" w:space="0" w:color="auto"/>
        <w:right w:val="none" w:sz="0" w:space="0" w:color="auto"/>
      </w:divBdr>
    </w:div>
    <w:div w:id="871383466">
      <w:bodyDiv w:val="1"/>
      <w:marLeft w:val="0"/>
      <w:marRight w:val="0"/>
      <w:marTop w:val="0"/>
      <w:marBottom w:val="0"/>
      <w:divBdr>
        <w:top w:val="none" w:sz="0" w:space="0" w:color="auto"/>
        <w:left w:val="none" w:sz="0" w:space="0" w:color="auto"/>
        <w:bottom w:val="none" w:sz="0" w:space="0" w:color="auto"/>
        <w:right w:val="none" w:sz="0" w:space="0" w:color="auto"/>
      </w:divBdr>
    </w:div>
    <w:div w:id="974136757">
      <w:bodyDiv w:val="1"/>
      <w:marLeft w:val="0"/>
      <w:marRight w:val="0"/>
      <w:marTop w:val="0"/>
      <w:marBottom w:val="0"/>
      <w:divBdr>
        <w:top w:val="none" w:sz="0" w:space="0" w:color="auto"/>
        <w:left w:val="none" w:sz="0" w:space="0" w:color="auto"/>
        <w:bottom w:val="none" w:sz="0" w:space="0" w:color="auto"/>
        <w:right w:val="none" w:sz="0" w:space="0" w:color="auto"/>
      </w:divBdr>
    </w:div>
    <w:div w:id="996152971">
      <w:bodyDiv w:val="1"/>
      <w:marLeft w:val="0"/>
      <w:marRight w:val="0"/>
      <w:marTop w:val="0"/>
      <w:marBottom w:val="0"/>
      <w:divBdr>
        <w:top w:val="none" w:sz="0" w:space="0" w:color="auto"/>
        <w:left w:val="none" w:sz="0" w:space="0" w:color="auto"/>
        <w:bottom w:val="none" w:sz="0" w:space="0" w:color="auto"/>
        <w:right w:val="none" w:sz="0" w:space="0" w:color="auto"/>
      </w:divBdr>
    </w:div>
    <w:div w:id="1107237910">
      <w:bodyDiv w:val="1"/>
      <w:marLeft w:val="0"/>
      <w:marRight w:val="0"/>
      <w:marTop w:val="0"/>
      <w:marBottom w:val="0"/>
      <w:divBdr>
        <w:top w:val="none" w:sz="0" w:space="0" w:color="auto"/>
        <w:left w:val="none" w:sz="0" w:space="0" w:color="auto"/>
        <w:bottom w:val="none" w:sz="0" w:space="0" w:color="auto"/>
        <w:right w:val="none" w:sz="0" w:space="0" w:color="auto"/>
      </w:divBdr>
    </w:div>
    <w:div w:id="1165170403">
      <w:bodyDiv w:val="1"/>
      <w:marLeft w:val="0"/>
      <w:marRight w:val="0"/>
      <w:marTop w:val="0"/>
      <w:marBottom w:val="0"/>
      <w:divBdr>
        <w:top w:val="none" w:sz="0" w:space="0" w:color="auto"/>
        <w:left w:val="none" w:sz="0" w:space="0" w:color="auto"/>
        <w:bottom w:val="none" w:sz="0" w:space="0" w:color="auto"/>
        <w:right w:val="none" w:sz="0" w:space="0" w:color="auto"/>
      </w:divBdr>
    </w:div>
    <w:div w:id="1170371872">
      <w:bodyDiv w:val="1"/>
      <w:marLeft w:val="0"/>
      <w:marRight w:val="0"/>
      <w:marTop w:val="0"/>
      <w:marBottom w:val="0"/>
      <w:divBdr>
        <w:top w:val="none" w:sz="0" w:space="0" w:color="auto"/>
        <w:left w:val="none" w:sz="0" w:space="0" w:color="auto"/>
        <w:bottom w:val="none" w:sz="0" w:space="0" w:color="auto"/>
        <w:right w:val="none" w:sz="0" w:space="0" w:color="auto"/>
      </w:divBdr>
    </w:div>
    <w:div w:id="1431001121">
      <w:bodyDiv w:val="1"/>
      <w:marLeft w:val="0"/>
      <w:marRight w:val="0"/>
      <w:marTop w:val="0"/>
      <w:marBottom w:val="0"/>
      <w:divBdr>
        <w:top w:val="none" w:sz="0" w:space="0" w:color="auto"/>
        <w:left w:val="none" w:sz="0" w:space="0" w:color="auto"/>
        <w:bottom w:val="none" w:sz="0" w:space="0" w:color="auto"/>
        <w:right w:val="none" w:sz="0" w:space="0" w:color="auto"/>
      </w:divBdr>
    </w:div>
    <w:div w:id="1452166412">
      <w:bodyDiv w:val="1"/>
      <w:marLeft w:val="0"/>
      <w:marRight w:val="0"/>
      <w:marTop w:val="0"/>
      <w:marBottom w:val="0"/>
      <w:divBdr>
        <w:top w:val="none" w:sz="0" w:space="0" w:color="auto"/>
        <w:left w:val="none" w:sz="0" w:space="0" w:color="auto"/>
        <w:bottom w:val="none" w:sz="0" w:space="0" w:color="auto"/>
        <w:right w:val="none" w:sz="0" w:space="0" w:color="auto"/>
      </w:divBdr>
    </w:div>
    <w:div w:id="1454978788">
      <w:bodyDiv w:val="1"/>
      <w:marLeft w:val="0"/>
      <w:marRight w:val="0"/>
      <w:marTop w:val="0"/>
      <w:marBottom w:val="0"/>
      <w:divBdr>
        <w:top w:val="none" w:sz="0" w:space="0" w:color="auto"/>
        <w:left w:val="none" w:sz="0" w:space="0" w:color="auto"/>
        <w:bottom w:val="none" w:sz="0" w:space="0" w:color="auto"/>
        <w:right w:val="none" w:sz="0" w:space="0" w:color="auto"/>
      </w:divBdr>
    </w:div>
    <w:div w:id="1529368109">
      <w:bodyDiv w:val="1"/>
      <w:marLeft w:val="0"/>
      <w:marRight w:val="0"/>
      <w:marTop w:val="0"/>
      <w:marBottom w:val="0"/>
      <w:divBdr>
        <w:top w:val="none" w:sz="0" w:space="0" w:color="auto"/>
        <w:left w:val="none" w:sz="0" w:space="0" w:color="auto"/>
        <w:bottom w:val="none" w:sz="0" w:space="0" w:color="auto"/>
        <w:right w:val="none" w:sz="0" w:space="0" w:color="auto"/>
      </w:divBdr>
    </w:div>
    <w:div w:id="1544445951">
      <w:bodyDiv w:val="1"/>
      <w:marLeft w:val="0"/>
      <w:marRight w:val="0"/>
      <w:marTop w:val="0"/>
      <w:marBottom w:val="0"/>
      <w:divBdr>
        <w:top w:val="none" w:sz="0" w:space="0" w:color="auto"/>
        <w:left w:val="none" w:sz="0" w:space="0" w:color="auto"/>
        <w:bottom w:val="none" w:sz="0" w:space="0" w:color="auto"/>
        <w:right w:val="none" w:sz="0" w:space="0" w:color="auto"/>
      </w:divBdr>
    </w:div>
    <w:div w:id="1565603192">
      <w:bodyDiv w:val="1"/>
      <w:marLeft w:val="0"/>
      <w:marRight w:val="0"/>
      <w:marTop w:val="0"/>
      <w:marBottom w:val="0"/>
      <w:divBdr>
        <w:top w:val="none" w:sz="0" w:space="0" w:color="auto"/>
        <w:left w:val="none" w:sz="0" w:space="0" w:color="auto"/>
        <w:bottom w:val="none" w:sz="0" w:space="0" w:color="auto"/>
        <w:right w:val="none" w:sz="0" w:space="0" w:color="auto"/>
      </w:divBdr>
    </w:div>
    <w:div w:id="1781603369">
      <w:bodyDiv w:val="1"/>
      <w:marLeft w:val="0"/>
      <w:marRight w:val="0"/>
      <w:marTop w:val="0"/>
      <w:marBottom w:val="0"/>
      <w:divBdr>
        <w:top w:val="none" w:sz="0" w:space="0" w:color="auto"/>
        <w:left w:val="none" w:sz="0" w:space="0" w:color="auto"/>
        <w:bottom w:val="none" w:sz="0" w:space="0" w:color="auto"/>
        <w:right w:val="none" w:sz="0" w:space="0" w:color="auto"/>
      </w:divBdr>
    </w:div>
    <w:div w:id="1806701058">
      <w:bodyDiv w:val="1"/>
      <w:marLeft w:val="0"/>
      <w:marRight w:val="0"/>
      <w:marTop w:val="0"/>
      <w:marBottom w:val="0"/>
      <w:divBdr>
        <w:top w:val="none" w:sz="0" w:space="0" w:color="auto"/>
        <w:left w:val="none" w:sz="0" w:space="0" w:color="auto"/>
        <w:bottom w:val="none" w:sz="0" w:space="0" w:color="auto"/>
        <w:right w:val="none" w:sz="0" w:space="0" w:color="auto"/>
      </w:divBdr>
    </w:div>
    <w:div w:id="1840194497">
      <w:bodyDiv w:val="1"/>
      <w:marLeft w:val="0"/>
      <w:marRight w:val="0"/>
      <w:marTop w:val="0"/>
      <w:marBottom w:val="0"/>
      <w:divBdr>
        <w:top w:val="none" w:sz="0" w:space="0" w:color="auto"/>
        <w:left w:val="none" w:sz="0" w:space="0" w:color="auto"/>
        <w:bottom w:val="none" w:sz="0" w:space="0" w:color="auto"/>
        <w:right w:val="none" w:sz="0" w:space="0" w:color="auto"/>
      </w:divBdr>
    </w:div>
    <w:div w:id="1945260659">
      <w:bodyDiv w:val="1"/>
      <w:marLeft w:val="0"/>
      <w:marRight w:val="0"/>
      <w:marTop w:val="0"/>
      <w:marBottom w:val="0"/>
      <w:divBdr>
        <w:top w:val="none" w:sz="0" w:space="0" w:color="auto"/>
        <w:left w:val="none" w:sz="0" w:space="0" w:color="auto"/>
        <w:bottom w:val="none" w:sz="0" w:space="0" w:color="auto"/>
        <w:right w:val="none" w:sz="0" w:space="0" w:color="auto"/>
      </w:divBdr>
    </w:div>
    <w:div w:id="1957985041">
      <w:bodyDiv w:val="1"/>
      <w:marLeft w:val="0"/>
      <w:marRight w:val="0"/>
      <w:marTop w:val="0"/>
      <w:marBottom w:val="0"/>
      <w:divBdr>
        <w:top w:val="none" w:sz="0" w:space="0" w:color="auto"/>
        <w:left w:val="none" w:sz="0" w:space="0" w:color="auto"/>
        <w:bottom w:val="none" w:sz="0" w:space="0" w:color="auto"/>
        <w:right w:val="none" w:sz="0" w:space="0" w:color="auto"/>
      </w:divBdr>
    </w:div>
    <w:div w:id="19939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CF195-3541-47A9-BDA9-FEEFC5B6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5816</TotalTime>
  <Pages>14</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O'Neil</dc:creator>
  <cp:keywords/>
  <dc:description/>
  <cp:lastModifiedBy>James O'Neil</cp:lastModifiedBy>
  <cp:revision>8</cp:revision>
  <dcterms:created xsi:type="dcterms:W3CDTF">2024-08-08T03:42:00Z</dcterms:created>
  <dcterms:modified xsi:type="dcterms:W3CDTF">2024-08-12T04:37:00Z</dcterms:modified>
</cp:coreProperties>
</file>